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9ce2f0146745e1" /><Relationship Type="http://schemas.openxmlformats.org/package/2006/relationships/metadata/core-properties" Target="/package/services/metadata/core-properties/90683291b2ae415289da93f0777cf608.psmdcp" Id="R5b5e27b98aae4e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commission européenne veut abolir les Etats-nations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Frans Timmermann, le premier vice-président de la commission européenne, demande que la « diversité européenne » causée par la migration et l’immigration soit acceptée.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Frans Timmermann, le premier vice-président de la commission européenne, demande que la « diversité européenne » causée par la migration et l’immigration soit acceptée. Il a donné aux membres du parlement de l’UE la directive de faire avancer mondialement la diversité multiculturelle dans tous les pays. La culture européenne ne serait selon lui qu’une construction sociale. Le futur de l’humanité ne consisterait pas en des nations et des cultures, mais en une Super culture mélangée. L’immigration de masse d’hommes musulmans en Europe serait un moyen à cette fin. Selon Timmermann on veut s’assurer qu’il ne reste nulle part des sociétés homogènes et de même nature. De toute évidence la commission de l’UE fait avancer la dégradation des Etats nationaux. Il ne reste plus que des personnes déracinées, à qui on a volé l’identité nationale, qui sont donc apatrides, et qui se laissent facilement influencer et conduire. Il y a déjà des années, Martin Luther King, pasteur américain et défenseur des droits du citoyen l’a formulé avec des mots très clairs : </w:t>
        <w:br/>
        <w:t xml:space="preserve"> « Notre monde sera sauvé non par l’ajustement complaisant de la majorité docile, mais par l’insoumission créative d’une minorité indocile. » .</w:t>
        <w:br/>
        <w:t xml:space="preserve">Martin Luther King, pasteur américain et défenseur des droits du citoyen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http://freiewelt.net/nachricht/monokulturelle-staaten-werden-verschwinden-10066760</w:t>
        </w:r>
      </w:hyperlink>
      <w:r w:rsidR="0026191C">
        <w:rPr/>
        <w:br/>
      </w:r>
      <w:r w:rsidR="0026191C">
        <w:rPr/>
        <w:br/>
      </w:r>
      <w:hyperlink w:history="true" r:id="rId22">
        <w:r w:rsidRPr="00F24C6F">
          <w:rPr>
            <w:rStyle w:val="Hyperlink"/>
          </w:rPr>
          <w:rPr>
            <w:sz w:val="18"/>
          </w:rPr>
          <w:t>http://quer-denken.tv/vizepraesident-der-eu-kommission-monokulturelle-staaten-ausradieren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commission européenne veut abolir les Etats-nations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www.kla.tv/9641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freiewelt.net/nachricht/monokulturelle-staaten-werden-verschwinden-10066760" TargetMode="External" Id="rId21" /><Relationship Type="http://schemas.openxmlformats.org/officeDocument/2006/relationships/hyperlink" Target="http://quer-denken.tv/vizepraesident-der-eu-kommission-monokulturelle-staaten-ausradier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commission européenne veut abolir les Etats-nations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