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faa5a6855d48ec" /><Relationship Type="http://schemas.openxmlformats.org/package/2006/relationships/metadata/core-properties" Target="/package/services/metadata/core-properties/71faa8ee64a94bf780334a6d43ad305a.psmdcp" Id="R2caebe8bae6d49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Vredesprocessie in Oekraine doodgezwegen door de toonaangevende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grootste deel van het international nieuws in de hoofdmedia komt maar van 4 globale media uit New York, Londen, Parijs en Berlijn. De monopolie van deze agentschappen leidt tot het volgende: dat de keuze over wat bericht wordt, en over wat niet opvallend hetzelfde uitziet en vaak van elkaar afgeschreven wordt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grootste deel van het international nieuws in de hoofdmedia komt maar van 4 globale media uit New York, Londen, Parijs en Berlijn. De monopolie van deze agentschappen leidt tot het volgende: dat de keuze over wat bericht wordt, en over wat niet opvallend hetzelfde uitziet en vaak van elkaar afgeschreven wordt. </w:t>
        <w:br/>
        <w:t xml:space="preserve">Zo hebben deze media ons bijvoorbeeld niet geinformeerd over de vredesprocessie in Oekraine en over de vredesmars naar Moskou.</w:t>
        <w:br/>
        <w:t xml:space="preserve">Op 27 juli 2016 arriveerde de door de Russisch orthodoxe kerk georganiseerde vredesprocessie in het centrum van Kiev. Het doel was dat de regering in Kiev zou bewogen worden tot het beëindigen van de oorlog in Donbass. Deelnemers zeggen dat een 100.000 mensen in Kiev zijn aangekomen. Anderen spreken over een miljoen mensen die overnachtten in grote tentenkampen in en rond Kiev, bij privé mensen, in kerkelijke inrichtingen en in kloosters. De regering in Kiev was karig met informatie betreffende het aantal deelnemers. De vredesprocessie werd door de westerse toonaangevende media gebagatelliseerd of niet eens genoemd, hoewel de beelden boekdelen spreken. Op 25 juli 2016 werd aan de Zwitserse radio en televisie gevraagd waarom zij niets over de vredesprocessie hebben bericht. Hun antwoord was: “Wij hebben hierover tot nu toe van de onafhankelijke persbureaus (Reuters, AP, AFP) geen enkele melding noch beeldmateriaal gekregen. Volgens het onderzoek van onze correspondenten was de mars helemaal niet zo groot als hij werd voorgesteld”. Voor de onteerde Oekraïeners dragen de toonaangevende media met recht de naam: “leugenpers”!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www.kla.tv/8867</w:t>
        </w:r>
      </w:hyperlink>
      <w:r w:rsidR="0026191C">
        <w:rPr/>
        <w:br/>
      </w:r>
      <w:hyperlink w:history="true" r:id="rId22">
        <w:r w:rsidRPr="00F24C6F">
          <w:rPr>
            <w:rStyle w:val="Hyperlink"/>
          </w:rPr>
          <w:rPr>
            <w:sz w:val="18"/>
          </w:rPr>
          <w:t>www.kla.tv/9055</w:t>
        </w:r>
      </w:hyperlink>
      <w:r w:rsidR="0026191C">
        <w:rPr/>
        <w:br/>
      </w:r>
      <w:hyperlink w:history="true" r:id="rId23">
        <w:r w:rsidRPr="00F24C6F">
          <w:rPr>
            <w:rStyle w:val="Hyperlink"/>
          </w:rPr>
          <w:rPr>
            <w:sz w:val="18"/>
          </w:rPr>
          <w:t>www.srf.ch/sendungen/hallosrf/warum-berichtet-srf-nicht-ueber-den-friedensmarsch-in-der-ukraine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Vredesprocessie in Oekraine doodgezwegen door de toonaangevende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www.kla.tv/9575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867" TargetMode="External" Id="rId21" /><Relationship Type="http://schemas.openxmlformats.org/officeDocument/2006/relationships/hyperlink" Target="https://www.kla.tv/9055" TargetMode="External" Id="rId22" /><Relationship Type="http://schemas.openxmlformats.org/officeDocument/2006/relationships/hyperlink" Target="https://www.srf.ch/sendungen/hallosrf/warum-berichtet-srf-nicht-ueber-den-friedensmarsch-in-der-ukrain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7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Vredesprocessie in Oekraine doodgezwegen door de toonaangevende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