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246a52019c4a4c" /><Relationship Type="http://schemas.openxmlformats.org/package/2006/relationships/metadata/core-properties" Target="/package/services/metadata/core-properties/ffc8214159274270b2fbc4e348dd8837.psmdcp" Id="Rfdb200fa9da1444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Que se passe-t-il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CHANT
Pascal Zimmermann et Johannes, Thomas et Jani
Musique : Pascal Zimmermann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CHANT</w:t>
        <w:br/>
        <w:t xml:space="preserve">Pascal Zimmermann et Johannes, Thomas et Jani</w:t>
        <w:br/>
        <w:t xml:space="preserve">Musique : Pascal Zimmermann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CHANT</w:t>
        <w:rPr>
          <w:sz w:val="18"/>
        </w:rPr>
      </w:r>
      <w:r w:rsidR="0026191C">
        <w:rPr/>
        <w:br/>
      </w:r>
      <w:r w:rsidRPr="002B28C8">
        <w:t xml:space="preserve">Pascal Zimmermann et Johannes, Thomas et Jani</w:t>
        <w:rPr>
          <w:sz w:val="18"/>
        </w:rPr>
      </w:r>
      <w:r w:rsidR="0026191C">
        <w:rPr/>
        <w:br/>
      </w:r>
      <w:r w:rsidRPr="002B28C8">
        <w:t xml:space="preserve">Musique : Pascal Zimmermann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Que se passe-t-il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www.kla.tv/9191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9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Que se passe-t-il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