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c779aacb28413b" /><Relationship Type="http://schemas.openxmlformats.org/package/2006/relationships/metadata/core-properties" Target="/package/services/metadata/core-properties/4ce87b0d95a74dadb6d817a3402e56f0.psmdcp" Id="Rd3802ebed8204a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Mobilfunkmast in Betzdorf abgebaut – Bravo!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Beispiel in Betzdorf
zeigt deutlich, dass es sehr
wohl möglich ist, bestehende Sendestandorte
auch wieder abbauen
zu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Beispiel in Betzdorf</w:t>
        <w:br/>
        <w:t xml:space="preserve">zeigt deutlich, dass es sehr</w:t>
        <w:br/>
        <w:t xml:space="preserve">wohl möglich ist, bestehende Sendestandorte</w:t>
        <w:br/>
        <w:t xml:space="preserve">auch wieder abbauen</w:t>
        <w:br/>
        <w:t xml:space="preserve">zu lassen. Im konkreten Fall hat</w:t>
        <w:br/>
        <w:t xml:space="preserve">der ursprüngliche Besitzer, der</w:t>
        <w:br/>
        <w:t xml:space="preserve">Südwestrundfunk (SWR), ohne</w:t>
        <w:br/>
        <w:t xml:space="preserve">Zustimmung des Grundstückeigentümers</w:t>
        <w:br/>
        <w:t xml:space="preserve">den Sendemasten in Betzdorf</w:t>
        <w:br/>
        <w:t xml:space="preserve">an private Mobilfunkbetreiber</w:t>
        <w:br/>
        <w:t xml:space="preserve">untervermietet. Dies ist rechtlich</w:t>
        <w:br/>
        <w:t xml:space="preserve">nicht zulässig und so musste ein</w:t>
        <w:br/>
        <w:t xml:space="preserve">kompletter Rückbau der Anlage</w:t>
        <w:br/>
        <w:t xml:space="preserve">erfolgen. Es ist nicht der erste Fall</w:t>
        <w:br/>
        <w:t xml:space="preserve">dieser Art und ehemalige Sendetürme</w:t>
        <w:br/>
        <w:t xml:space="preserve">des SWR, davon gibt es ca.</w:t>
        <w:br/>
        <w:t xml:space="preserve">300–500 allein in Baden-Württemberg,</w:t>
        <w:br/>
        <w:t xml:space="preserve">sind fast alle mit neuen, privaten</w:t>
        <w:br/>
        <w:t xml:space="preserve">Sendeanlagen bestückt.</w:t>
        <w:br/>
        <w:t xml:space="preserve">Die wenigsten davon haben allerdings</w:t>
        <w:br/>
        <w:t xml:space="preserve">eine Genehmigung vom</w:t>
        <w:br/>
        <w:t xml:space="preserve">Grundstückseigentümer. Hier ist</w:t>
        <w:br/>
        <w:t xml:space="preserve">also genug Potential, um für den</w:t>
        <w:br/>
        <w:t xml:space="preserve">Abbau weiterer Sendemasten zu sorgen.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http://ul-we.de/Mobilfunkmast-in-betzdorf-abgebaut/</w:t>
        </w:r>
      </w:hyperlink>
      <w:hyperlink w:history="true" r:id="rId22">
        <w:r w:rsidRPr="00F24C6F">
          <w:rPr>
            <w:rStyle w:val="Hyperlink"/>
          </w:rPr>
          <w:rPr>
            <w:sz w:val="18"/>
          </w:rPr>
          <w:t>http://www.mobilfunkmast-betzdorf.de/neuigkeiten/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Mobilfunkmast in Betzdorf abgebaut – Bravo!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Mobilfunkmast-in-betzdorf-abgebaut/" TargetMode="External" Id="rId21" /><Relationship Type="http://schemas.openxmlformats.org/officeDocument/2006/relationships/hyperlink" Target="http://www.mobilfunkmast-betzdorf.de/neuigkeiten/"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Mobilfunkmast in Betzdorf abgebaut – Bravo!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