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5d509ad5f949b1" /><Relationship Type="http://schemas.openxmlformats.org/package/2006/relationships/metadata/core-properties" Target="/package/services/metadata/core-properties/ecb64420c3b24404a93ee801dc6ba13a.psmdcp" Id="R03f5e1fc396242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Landraub in der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Ukraine ist für ihre fruchtbaren Böden bekannt.
Schon seit Jahren versuchten multinationale Agrarkonzerne wie Monsanto diese Flächen zu erwerben. Vor dem Sturz des ehemaligen Präsidenten der Ukraine, Viktor Janukowitsch, war jedoch der Anbau gentechnisch veränderter Organismen, sprich  GVO verboten und der Landkauf durch ausländische
Konzerne erschwert.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Ukraine ist für ihre fruchtbaren Böden bekannt.</w:t>
        <w:br/>
        <w:t xml:space="preserve">Schon seit Jahren versuchten multinationale Agrarkonzerne wie Monsanto diese Flächen zu erwerben. Vor dem Sturz des ehemaligen Präsidenten der Ukraine, Viktor Janukowitsch, war jedoch der Anbau gentechnisch veränderter Organismen, sprich  GVO verboten und der Landkauf durch ausländische Konzerne erschwert.  </w:t>
        <w:br/>
        <w:t xml:space="preserve">Durch eine Klausel im EU-Assoziierungsabkommen* mit der Ukraine sollte dies geändert werden. Nachdem Präsident Janukowitsch das Abkommen abgelehnt hatte, kam es zum blutigen Putsch. Von der neuen Regierung der Ukraine wurden inzwischen Gesetzesänderungen vollzogen, die den Landerwerb durch ausländische Konzerne und den Anbau von GVO ermöglichen. Dies führte in kurzer Zeit zu einem Landraub von gigantischem.Ausmaß: 1,7 Millionen Hektar der ukrainischen Anbaufläche sind bereits in ausländischer Hand. </w:t>
        <w:br/>
        <w:t xml:space="preserve">Der Regierungsumsturz in der Ukraine und da angestrebte Assoziierungsabkommen mit der EU bedeutet also nicht nur die Loslösung der Ukraine aus dem russischen Einflussbereich, sondern auch den Ausverkauf der natürlichen Ressourcen der Ukraine an multinationale Konzerne.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http://www.neopresse.com/umwelt/wie-die-ukraine-den-boden-unter-den-fuessen-verliert</w:t>
        </w:r>
      </w:hyperlink>
      <w:r w:rsidR="0026191C">
        <w:rPr/>
        <w:br/>
      </w:r>
      <w:hyperlink w:history="true" r:id="rId22">
        <w:r w:rsidRPr="00F24C6F">
          <w:rPr>
            <w:rStyle w:val="Hyperlink"/>
          </w:rPr>
          <w:rPr>
            <w:sz w:val="18"/>
          </w:rPr>
          <w:t>https://pietza.wordpress.com/2015/04/11/landraub-in-der-ukraine-monsantos-hintertur-in-die-eu/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Landraub in der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eopresse.com/umwelt/wie-die-ukraine-den-boden-unter-den-fuessen-verliert" TargetMode="External" Id="rId21" /><Relationship Type="http://schemas.openxmlformats.org/officeDocument/2006/relationships/hyperlink" Target="https://pietza.wordpress.com/2015/04/11/landraub-in-der-ukraine-monsantos-hintertur-in-die-eu/" TargetMode="External" Id="rId22" /><Relationship Type="http://schemas.openxmlformats.org/officeDocument/2006/relationships/hyperlink" Target="https://www.kla.tv/Ukrain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Landraub in der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