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282f2fa9344251" /><Relationship Type="http://schemas.openxmlformats.org/package/2006/relationships/metadata/core-properties" Target="/package/services/metadata/core-properties/5693202993774231bf329ca3b1fe9954.psmdcp" Id="Raaf7c67b968042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Bischof von Aleppo begrüßt russische Intervention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russischen Luftangriffe in Syrien, insbesondere gegen die Stadt Aleppo, werden im Westen von Politik und Medien weitgehend verurteilt. Gegenüber dem russischen Fernsehsender „Russia Today“ gab der Bischof von Aleppo,
Georges Abou Khazen, am 19.Februar jedoch bekannt, dass „die Mehrheit der Syrer die russischen Militäreinsätze positiv sieht“.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russischen Luftangriffe in Syrien, insbesondere gegen die Stadt Aleppo, werden im Westen von Politik und Medien weitgehend verurteilt. Gegenüber dem russischen Fernsehsender „Russia Today“ gab der Bischof von Aleppo,</w:t>
        <w:br/>
        <w:t xml:space="preserve">Georges Abou Khazen, am 19.Februar jedoch bekannt, dass „die Mehrheit der Syrer die russischen Militäreinsätze positiv sieht“. Weiter berichtete er: „Das Wichtigste ist, dass die Militäroperationen zeitgleich mit dem Versuch geführt</w:t>
        <w:br/>
        <w:t xml:space="preserve">werden, den Friedensprozess voranzutreiben. […] Russlands Aktivität besteht nicht nur aus militärischen</w:t>
        <w:br/>
        <w:t xml:space="preserve">Operationen. Russland hilft dabei, die Verhandlungen und den innersyrischen Dialog fortzuführen.</w:t>
        <w:br/>
        <w:t xml:space="preserve">Und wir hoffen, dass dieser Prozess erfolgreich ist.“ Diese wichtige Gegenstimme fand in den Medien</w:t>
        <w:br/>
        <w:t xml:space="preserve">keinen Widerhall. Dies ist nicht verwunderlich, da sie dem Ziel, Russland in ein möglichst schlechtes Licht zu stellen, entgegensteht.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http://sputniknews.com/middleeast/20160219/1035016860/syria-aleppo-russian-campaign.html</w:t>
        </w:r>
      </w:hyperlink>
      <w:r w:rsidR="0026191C">
        <w:rPr/>
        <w:br/>
      </w:r>
      <w:hyperlink w:history="true" r:id="rId22">
        <w:r w:rsidRPr="00F24C6F">
          <w:rPr>
            <w:rStyle w:val="Hyperlink"/>
          </w:rPr>
          <w:rPr>
            <w:sz w:val="18"/>
          </w:rPr>
          <w:t>https://deutsch.rt.com/der-nahe-osten/36877-assad-beraterin-syrienkrieg/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Bischof von Aleppo begrüßt russische Intervention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utniknews.com/middleeast/20160219/1035016860/syria-aleppo-russian-campaign.html" TargetMode="External" Id="rId21" /><Relationship Type="http://schemas.openxmlformats.org/officeDocument/2006/relationships/hyperlink" Target="https://deutsch.rt.com/der-nahe-osten/36877-assad-beraterin-syrienkrieg/" TargetMode="External" Id="rId22" /><Relationship Type="http://schemas.openxmlformats.org/officeDocument/2006/relationships/hyperlink" Target="https://www.kla.tv/Syri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Bischof von Aleppo begrüßt russische Intervention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