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41e2d9e60143a8" /><Relationship Type="http://schemas.openxmlformats.org/package/2006/relationships/metadata/core-properties" Target="/package/services/metadata/core-properties/9c75e06a133d425b8b7903c84c46b162.psmdcp" Id="R651c80dfa59e4e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Does the field of medicine have a scientific basis?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common cancer therapies: chemotherapy and radiation therapy are according to professor Dr. Hans-Ulrich Niemitz, not scientifically based. They are based for the most part on assumptions. A systematic method, where the results are objective and comprehensible for everyone and can be repeated, is non-existent according to Neimitz.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common cancer therapies: chemotherapy and radiation therapy are according to professor Dr. Hans-Ulrich Niemitz, not scientifically based. They are based for the most part on assumptions. A systematic method, where the results are objective and comprehensible for everyone and can be repeated, is non-existent according to Neimitz. </w:t>
        <w:br/>
        <w:t xml:space="preserve">What is very comprehensible and repeats itself for everyone concerned however, with these common cancer treatments, is the high and continually rising mortality rate. At the moment it is around 98%. Also the just as “scientifically”comprehensible the - year after year - rising profits made by the pharmaceutical industry in the dimension of tens of billions of dollars.  Why not turn to less expensive scientific alternatives? Our following broadcast gives answers to this question.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Antwortschreiben zu Petition-Nr.:2-18-15-2125-Q20807 v.Bonn 14.Juli 2015 des Bundesministeriums für Gesundheit/Abteilung3/AZ315-45-Sowada/15.S.1. Weltkrebsbericht der WHO von Februar 2014. </w:t>
        <w:rPr>
          <w:sz w:val="18"/>
        </w:rPr>
      </w:r>
      <w:r w:rsidR="0026191C">
        <w:rPr/>
        <w:br/>
      </w:r>
      <w:hyperlink w:history="true" r:id="rId21">
        <w:r w:rsidRPr="00F24C6F">
          <w:rPr>
            <w:rStyle w:val="Hyperlink"/>
          </w:rPr>
          <w:rPr>
            <w:sz w:val="18"/>
          </w:rPr>
          <w:t>http://www.wahrheiten.org/blog/wp-content/uploads/2009/03/20030818_gutachten_niemitz.pdf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Does the field of medicine have a scientific basis?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www.kla.tv/7758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hrheiten.org/blog/wp-content/uploads/2009/03/20030818_gutachten_niemitz.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5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Does the field of medicine have a scientific basis?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