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36c29091b4402d" /><Relationship Type="http://schemas.openxmlformats.org/package/2006/relationships/metadata/core-properties" Target="/package/services/metadata/core-properties/417c73e0e78945f9b296928c117c152d.psmdcp" Id="Rcc9baa1fa23947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tromperie sournoise : l’AminoSweet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L’Aspartame est un édulcorant synthétique qui est utilisé comme additif alimentaire.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L’Aspartame est un édulcorant synthétique qui est utilisé comme additif alimentaire. Cependant après la chute massive des ventes causée par l’annonce de risques extrêmement graves pour la santé, on a tout simplement changé son nom en AminoSweet. Mais pourquoi donc l’Aspartame est-il si nocif ?</w:t>
        <w:br/>
        <w:t xml:space="preserve">Il y a des décennies on a découvert par hasard qu’un acide aminé qui entrait dans la composition du poison « Agent Orange » (un défoliant de la guerre du Vietnam) a une saveur douceâtre. La filiale de Monsanto Searl &amp; Company en a produit rapidement l’additif alimentaire doux et extrêmement nocif Aspartame, maintenant nommé AminoSweet. </w:t>
        <w:br/>
        <w:t xml:space="preserve">Chers téléspectateurs, à ce point-là une question se pose avant tout : Quand ces hommes d’affaire sans scrupule seront-ils mis derrière les barreaux ?</w:t>
        <w:br/>
        <w:t xml:space="preserve">Je vous souhaite encore une bonne soirée,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http://nexxus.userboard.org/quer-denken-f55/aspartam-heiszt-jetzt-</w:t>
        </w:r>
      </w:hyperlink>
      <w:r w:rsidR="0026191C">
        <w:rPr/>
        <w:br/>
      </w:r>
      <w:r w:rsidRPr="002B28C8">
        <w:t xml:space="preserve">aminosweet-t6299.html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tromperie sournoise : l’AminoSweet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xxus.userboard.org/quer-denken-f55/aspartam-heiszt-jetz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tromperie sournoise : l’AminoSweet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