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555dc1f26f45d3" /><Relationship Type="http://schemas.openxmlformats.org/package/2006/relationships/metadata/core-properties" Target="/package/services/metadata/core-properties/a83e107da66b478abb09fe5711f01b4a.psmdcp" Id="R491676c74c194b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Land frelsis eða geðþótta?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Erennhægtaðkalla USA land frelsisinseðaerþaðfrekar land geðþóttans?
Veriðhjartanlegavelkomin, ágætuáhorfendur.
Efskoðaðerhlutfallsitjandifanga í fangelsimiðaðviðíbúatölueruBandaríkinþarfremst í flokki á heimsvísu.  Semstendureru 2,4% þjóðarinnar, þ.e.a.s.7,4 milljónir manna undireinhverskonarréttarfarslegueftirliti.Þaðerlangt um fleiri en í fyrrverandiSovétríkjunumundirstjórnStalíns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Erennhægtaðkalla USA land frelsisinseðaerþaðfrekar land geðþóttans?</w:t>
        <w:br/>
        <w:t xml:space="preserve">Veriðhjartanlegavelkomin, ágætuáhorfendur.</w:t>
        <w:br/>
        <w:t xml:space="preserve">Efskoðaðerhlutfallsitjandifanga í fangelsimiðaðviðíbúatölueruBandaríkinþarfremst í flokki á heimsvísu.  Semstendureru 2,4% þjóðarinnar, þ.e.a.s.7,4 milljónir manna undireinhverskonarréttarfarslegueftirliti.Þaðerlangt um fleiri en í fyrrverandiSovétríkjunumundirstjórnStalíns.  </w:t>
        <w:br/>
        <w:t xml:space="preserve"/>
        <w:br/>
        <w:t xml:space="preserve">Tilsamanburðareru í Þýskalandisemstendur 0,09% þjóðarinnar í fangelsi - semgerireinntuttugasta-og-fimmtahlutaafhlutfalli USA.  </w:t>
        <w:br/>
        <w:t xml:space="preserve"/>
        <w:br/>
        <w:t xml:space="preserve">Einsognúverandilöggeraráðfyrirgetastjórnvöld í Washington henthverjumsemer í fangelsieftirgeðþótta, í ótakmarkaðantíma, ánhefðbundinnamálaferlaogánsönnunarbyrðar.  </w:t>
        <w:br/>
        <w:t xml:space="preserve"/>
        <w:br/>
        <w:t xml:space="preserve">Í flestumfylkjum USA ernúþegarhægtaðdragasjöáragömulbörntilábyrgðarviðbrotigegnhegningarlögum.  Árið 2003 varm.a.s.mögulegtaðhandtakaandlegasjúkbörnogunglinga í 33 fylkjum, og í 117 bandarískumunglingafangelsumsátubörnundirellefuáraaldriinni.  </w:t>
        <w:br/>
        <w:t xml:space="preserve"/>
        <w:br/>
        <w:t xml:space="preserve">RíkisstjórnBandarríkjannasemgagnrýnirmannréttindarbrotallsstaðar í heiminum, ættifyrstogfremstaðbyrja í eiginlandi.  Aðlokumvilégvitna í rithöfundanaIljaTrjanowogJuliZeh: </w:t>
        <w:br/>
        <w:t xml:space="preserve"/>
        <w:br/>
        <w:t xml:space="preserve">„Viðstöndumframmifyrirbaráttu um frelsiokkarogeinkalíf, baráttusemþarfaðhefjaumsvifalaustþvíaðnúerveriðaðsemja um framtíðsamfélagsinsokkar - ánþessaðhlustaðsé á skoðunokkar.“ </w:t>
        <w:br/>
        <w:t xml:space="preserve"/>
        <w:br/>
        <w:t xml:space="preserve">Meðþessumorðumóskaégykkurgóðskvölds.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www.unicef.org/pon97/p56a.htm</w:t>
        </w:r>
      </w:hyperlink>
      <w:hyperlink w:history="true" r:id="rId22">
        <w:r w:rsidRPr="00F24C6F">
          <w:rPr>
            <w:rStyle w:val="Hyperlink"/>
          </w:rPr>
          <w:rPr>
            <w:sz w:val="18"/>
          </w:rPr>
          <w:t>http://usatoday30.usatoday.com/news/nation/2004-07-07-jailed-kids_x.htm</w:t>
        </w:r>
      </w:hyperlink>
      <w:hyperlink w:history="true" r:id="rId23">
        <w:r w:rsidRPr="00F24C6F">
          <w:rPr>
            <w:rStyle w:val="Hyperlink"/>
          </w:rPr>
          <w:rPr>
            <w:sz w:val="18"/>
          </w:rPr>
          <w:t>http://alles-schallundrauch.blogspot.de/2012/03/usa-hat-mehr-gefangene-als-die-udssr.html#ixzz3WzJP4Ji1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Land frelsis eða geðþótta?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www.kla.tv/7292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icef.org/pon97/p56a.htm" TargetMode="External" Id="rId21" /><Relationship Type="http://schemas.openxmlformats.org/officeDocument/2006/relationships/hyperlink" Target="http://usatoday30.usatoday.com/news/nation/2004-07-07-jailed-kids_x.htm" TargetMode="External" Id="rId22" /><Relationship Type="http://schemas.openxmlformats.org/officeDocument/2006/relationships/hyperlink" Target="http://alles-schallundrauch.blogspot.de/2012/03/usa-hat-mehr-gefangene-als-die-udssr.html#ixzz3WzJP4Ji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9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Land frelsis eða geðþótta?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