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206d89890646c7" /><Relationship Type="http://schemas.openxmlformats.org/package/2006/relationships/metadata/core-properties" Target="/package/services/metadata/core-properties/7624202189ff4d35add9d7df3722d6c5.psmdcp" Id="Rdee111d2a40149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EU-Überregulierung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Roman Herzog, der ehemalige Bundespräsident Deutschlands, hat einen Brief gegen die „Entkoppelung der EU-Institutionen von der Realität der Menschen“ und exzessive Normenproduktion verfasst. Alt-Präsident Herzog will, dass sich die nationalen Parlamente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schön dass Sie sich heute Abend wieder zugeschaltet haben. </w:t>
        <w:br/>
        <w:t xml:space="preserve">Roman Herzog, der ehemalige Bundespräsident Deutschlands, hat einen Brief gegen die „Entkoppelung der EU-Institutionen von der Realität der Menschen“ und exzessive Normenproduktion verfasst. Alt-Präsident Herzog will, dass sich die nationalen Parlamente gegen die EU-Überregulierungen wehren können.</w:t>
        <w:br/>
        <w:t xml:space="preserve">Verehrte Zuschauer, über solche EU-Überregulierungen werden wir im heutigen Sendeblock berichten. So z.B. arbeitet die EU an neuen Vorgaben für Kaffemaschinen.</w:t>
        <w:br/>
        <w:t xml:space="preserve">Manche Geräte sollen sich nach fünf Minuten automatisch abschalten. Die neue Regelung sorgt für Empörung. „Die EU sollte sich um wichtigere Themen kümmern. Die Heizdauer von Kaffeemaschinen gehört mit Sicherheit nicht dazu“, sagt dazu der deutsche CDU-Politiker Hans-Jörg Arp. Kritik kommt auch von Unternehmensverbänden. Die vielen Vorschriften der EU-Kommission stellen die Wirtschaft vor große Herausforderungen, klagte der deutsche Unternehmensverband Nord. Doch die EU macht nicht nur Regeln für Kaffemaschinen, sondern auch für Schnullerketten und sogar für die elektrische Leitfähigkeit des Honigs! Und noch so manches anderes möchte von der EU gerne durch reguliert werden… Dafür übergebe ich jetzt an meine Kollegen.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www.welt.de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2">
        <w:r w:rsidRPr="00F24C6F">
          <w:rPr>
            <w:rStyle w:val="Hyperlink"/>
          </w:rPr>
          <w:t>www.kla.tv/EU-Politik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EU-Überregulierung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 TargetMode="External" Id="rId21" /><Relationship Type="http://schemas.openxmlformats.org/officeDocument/2006/relationships/hyperlink" Target="https://www.kla.tv/EU-Politi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EU-Überregulierung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