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dff65133cf4c6f" /><Relationship Type="http://schemas.openxmlformats.org/package/2006/relationships/metadata/core-properties" Target="/package/services/metadata/core-properties/983d7752bb984814ae68e9db93df8277.psmdcp" Id="R23d6af01630944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EU-Norm verhindert Flüge von Rettungshubschraubern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Große Aufregung bei den Luftrettern und den Krankenhäusern in Deutschland: Wer
darf ab dem 1. Oktober 2014 wo noch landen? Die EU-Norm 965/2012, die eine luftrechtliche
Zertifizierung aller Landestellen fordert, hängt wie ein Damoklesschwert über den Luftrettern...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Große Aufregung bei den Luftrettern und den Krankenhäusern in Deutschland: Wer</w:t>
        <w:br/>
        <w:t xml:space="preserve">darf ab dem 1. Oktober 2014 wo noch landen? Die EU-Norm 965/2012, die eine luftrechtliche</w:t>
        <w:br/>
        <w:t xml:space="preserve">Zertifizierung aller Landestellen fordert, hängt wie ein Damoklesschwert über den Luftrettern. Etwa</w:t>
        <w:br/>
        <w:t xml:space="preserve">1200 Kliniken in Deutschland sehen damit ihre Landestellen bedroht. Konkret dürfen auf deren Landeflächen ab Oktober nur noch 50 Einsätze pro Jahr erfolgen. Damit werden die Patienten mehrheitlich per Krankenwagen zu den Kliniken geführt, was deren Gesundheit gefährdet oder gar ihr Leben aufs Spiel setzt.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www.wochenblatt.de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EU-Norm verhindert Flüge von Rettungshubschraubern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ochenblatt.de" TargetMode="External" Id="rId21" /><Relationship Type="http://schemas.openxmlformats.org/officeDocument/2006/relationships/hyperlink" Target="https://www.kla.tv/EU-Polit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EU-Norm verhindert Flüge von Rettungshubschraubern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