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559a6e698d4d72" /><Relationship Type="http://schemas.openxmlformats.org/package/2006/relationships/metadata/core-properties" Target="/package/services/metadata/core-properties/932655ec380b4273806994cb003ec52e.psmdcp" Id="R13796d3fd0864c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Russland das Endziel der vom Westen gesteuerten  Revolutionswalze?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Russland das Endziel der vom Westen gesteuerten Revolutionswalze? Noch vor der Krimkrise antwortete Gerhard Wisnewski* auf die Frage vom...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meine Damen und Herren!</w:t>
        <w:br/>
        <w:t xml:space="preserve">Ist Russland das Endziel der vom Westen gesteuerten Revolutionswalze?</w:t>
        <w:br/>
        <w:t xml:space="preserve"/>
        <w:br/>
        <w:t xml:space="preserve">Noch vor der Krimkrise antwortete Gerhard Wisnewski* auf die Frage vom iranischen Rundfunk, </w:t>
        <w:br/>
        <w:t xml:space="preserve">„ob das Endziel der vom Westen gesteuerten Revolutionswalze nicht auch Russland sei“:</w:t>
        <w:br/>
        <w:t xml:space="preserve">„Ja, ganz sicher. Die gesamte geopolitische Entwicklung zeigt hauptsächlich nach Osten, ob man Nordafrika nimmt, von Tunesien nach Syrien, oder ob man Europa nimmt, </w:t>
        <w:br/>
        <w:t xml:space="preserve">wo die Europäische Union sämtliche Länder sozusagen in Richtung Osten zusammenrafft und die </w:t>
        <w:br/>
        <w:t xml:space="preserve">Ukraine der nächste Happen werden soll. Natürlich läuft all das auf Russland zu, das weiß auch Putin.[…] </w:t>
        <w:br/>
        <w:t xml:space="preserve">Hier wird man beobachten müssen, ob Russland irgendwann mal entschiedener auftreten</w:t>
        <w:br/>
        <w:t xml:space="preserve">muss, zwangsläufig! Das hängt davon ab, wie sehr Russland geopolitisch an die Wand gedrückt wird. Wenn ich also ein Tier immer mehr an die Wand drücke, wird es sich irgendwann auch mit Gewalt verteidigen müssen.“</w:t>
        <w:br/>
        <w:t xml:space="preserve"/>
        <w:br/>
        <w:t xml:space="preserve">So Gerhard Wisnewski, der als Journalist für verschiedene große Zeitungen tätig war, </w:t>
        <w:br/>
        <w:t xml:space="preserve">bevor er als freier Journalist, Schriftsteller und Filmautor u.a. mit dem </w:t>
        <w:br/>
        <w:t xml:space="preserve">auf seinem Buch basierenden Fernsehspielfilm „Das RAF-Phantom“ bekannt wurde.</w:t>
        <w:br/>
        <w:t xml:space="preserve">Verehrte Zuschauer und Zuschauerinnen bleiben sie mit uns dran (und bringen sie) Licht ins Dunkel zu bringen, indem sie die Gegenstimmen und Hintergrundwissen nicht einfach für sich behalten, sondern mit ihren Mitmenschen teilen. </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Auszüge aus Originalartikel:</w:t>
        <w:rPr>
          <w:sz w:val="18"/>
        </w:rPr>
      </w:r>
      <w:r w:rsidR="0026191C">
        <w:rPr/>
        <w:br/>
      </w:r>
      <w:hyperlink w:history="true" r:id="rId21">
        <w:r w:rsidRPr="00F24C6F">
          <w:rPr>
            <w:rStyle w:val="Hyperlink"/>
          </w:rPr>
          <w:rPr>
            <w:sz w:val="18"/>
          </w:rPr>
          <w:t>http://german.irib.ir/analysen/interviews/item/255377-interview-mitgerhard-wisnewski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Russland das Endziel der vom Westen gesteuerten  Revolutionswalze?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irib.ir/analysen/interviews/item/255377-interview-mitgerhard-wisnewski"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Russland das Endziel der vom Westen gesteuerten  Revolutionswalze?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