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8">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6">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26" y="0"/>
                <wp:lineTo x="-26" y="20499"/>
                <wp:lineTo x="20498" y="20499"/>
                <wp:lineTo x="20498" y="0"/>
                <wp:lineTo x="-26"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 xml:space="preserve">Eigeninitiative – </w:t>
        <w:br/>
        <w:t xml:space="preserve">Schlüssel in der juristischen Aufarbeitung </w:t>
        <w:br/>
        <w:t>der Corona-Verbrechen</w:t>
      </w:r>
    </w:p>
    <w:p>
      <w:pPr>
        <w:pStyle w:val="Normal"/>
        <w:widowControl w:val="false"/>
        <w:spacing w:before="0" w:after="160"/>
        <w:rPr>
          <w:rStyle w:val="Edit"/>
          <w:rFonts w:ascii="Arial" w:hAnsi="Arial" w:cs="Arial"/>
          <w:b/>
          <w:color w:val="000000"/>
        </w:rPr>
      </w:pPr>
      <w:r>
        <w:rPr>
          <w:rStyle w:val="Edit"/>
          <w:rFonts w:cs="Arial" w:ascii="Arial" w:hAnsi="Arial"/>
          <w:b/>
          <w:color w:val="000000"/>
        </w:rPr>
        <w:t>Gesunde Zellen, gesunder Körper – so lautet die simple Formel für ein beschwerdefreies Leben. Denn jede gesunde Zelle unterstützt das uneingeschränkte Funktionieren des gesamten Körpers. Das gilt für den menschlichen Körper genauso wie für die Körperschaft, die viele Menschen miteinander bilden. In dieser Sendung zeigen wir an drei Beispielen auf, wie gesund funktionierende Zellen, in diesem Fall Menschen, zur Heilung des Gesamtkörpers, in diesem Fall der verfehlten Politik und Justiz, beitragen.</w:t>
      </w:r>
    </w:p>
    <w:p>
      <w:pPr>
        <w:pStyle w:val="Normal"/>
        <w:spacing w:before="0" w:after="160"/>
        <w:rPr>
          <w:rStyle w:val="Edit"/>
          <w:rFonts w:ascii="Arial" w:hAnsi="Arial" w:cs="Arial"/>
          <w:color w:val="000000"/>
        </w:rPr>
      </w:pPr>
      <w:r>
        <w:rPr>
          <w:rStyle w:val="Edit"/>
          <w:rFonts w:cs="Arial" w:ascii="Arial" w:hAnsi="Arial"/>
          <w:color w:val="000000"/>
        </w:rPr>
        <w:t>Gesunde Zellen, gesunder Körper – so lautet die simple Formel für ein beschwerdefreies  Leben. Denn jede gesunde Zelle unterstützt das uneingeschränkte Funktionieren des gesamten Körper. Das gilt für den menschlichen Körper genauso wie für die Körperschaft, d</w:t>
      </w:r>
      <w:r>
        <w:rPr>
          <w:rStyle w:val="Edit"/>
          <w:rFonts w:cs="Arial" w:ascii="Arial" w:hAnsi="Arial"/>
          <w:color w:val="000000"/>
        </w:rPr>
        <w:t>ie</w:t>
      </w:r>
      <w:r>
        <w:rPr>
          <w:rStyle w:val="Edit"/>
          <w:rFonts w:cs="Arial" w:ascii="Arial" w:hAnsi="Arial"/>
          <w:color w:val="000000"/>
        </w:rPr>
        <w:t xml:space="preserve"> viele Menschen miteinander bilden. In dieser Sendung zeigen wir an drei Beispielen auf, wie gesund funktionierende Zellen, in diese</w:t>
      </w:r>
      <w:r>
        <w:rPr>
          <w:rStyle w:val="Edit"/>
          <w:rFonts w:cs="Arial" w:ascii="Arial" w:hAnsi="Arial"/>
          <w:color w:val="000000"/>
        </w:rPr>
        <w:t>m</w:t>
      </w:r>
      <w:r>
        <w:rPr>
          <w:rStyle w:val="Edit"/>
          <w:rFonts w:cs="Arial" w:ascii="Arial" w:hAnsi="Arial"/>
          <w:color w:val="000000"/>
        </w:rPr>
        <w:t xml:space="preserve"> Fall Menschen, zur Heilung des Gesamtkörpers, in d</w:t>
      </w:r>
      <w:r>
        <w:rPr>
          <w:rStyle w:val="Edit"/>
          <w:rFonts w:cs="Arial" w:ascii="Arial" w:hAnsi="Arial"/>
          <w:color w:val="000000"/>
        </w:rPr>
        <w:t>ies</w:t>
      </w:r>
      <w:r>
        <w:rPr>
          <w:rStyle w:val="Edit"/>
          <w:rFonts w:cs="Arial" w:ascii="Arial" w:hAnsi="Arial"/>
          <w:color w:val="000000"/>
        </w:rPr>
        <w:t>em Fall verfehlte Politik und Justiz, beitragen. Der Schlüssel zum Heilen und Gedeihen liegt in der Eigeninitiative und Eigenverantwortlichkeit, die nicht erst auf andere wartet.</w:t>
        <w:br/>
        <w:br/>
      </w:r>
      <w:r>
        <w:rPr>
          <w:rStyle w:val="Edit"/>
          <w:rFonts w:cs="Arial" w:ascii="Arial" w:hAnsi="Arial"/>
          <w:b/>
          <w:color w:val="auto"/>
        </w:rPr>
        <w:t>01_Warum Aufklärer wie Paul Schreyer so Entscheidendes auslösen</w:t>
        <w:br/>
      </w:r>
      <w:r>
        <w:rPr>
          <w:rStyle w:val="Edit"/>
          <w:rFonts w:cs="Arial" w:ascii="Arial" w:hAnsi="Arial"/>
          <w:color w:val="auto"/>
        </w:rPr>
        <w:t>Während die meisten kritischen Leser noch bitter beklagten, dass die Corona-Protokolle des Robert-Koch-Instituts RKI nicht freigegeben wurden, handelte Paul Schreyer bereits. Zusammen mit seinem Magazin </w:t>
      </w:r>
      <w:r>
        <w:rPr>
          <w:rStyle w:val="Edit"/>
          <w:rFonts w:cs="Arial" w:ascii="Arial" w:hAnsi="Arial"/>
          <w:i/>
          <w:color w:val="auto"/>
        </w:rPr>
        <w:t>Multipolar </w:t>
      </w:r>
      <w:r>
        <w:rPr>
          <w:rStyle w:val="Edit"/>
          <w:rFonts w:cs="Arial" w:ascii="Arial" w:hAnsi="Arial"/>
          <w:color w:val="auto"/>
        </w:rPr>
        <w:t>klagte er erfolgreich diese RKI-Protokolle frei. Dadurch wurde die Corona-Aufarbeitung von einer nie dagewesenen Dynamik erfasst, auch wenn viele Teile noch geschwärzt sind. Es kam nämlich heraus, dass das RKI nicht auf wissenschaftlicher Basis, sondern auf politische Weisung hin handelte. Eine ganz wesentliche Erkenntnis für die juristische Aufarbeitung der Corona-Verbrechen. Welche besonderen Qualitäten besitzt Paul Schreyer, der hinter diesem Erfolg steht? Er ist seit 2014 einer der engagiertesten und kritischsten Bestseller-Autoren und Journalisten. Seit 2020 ist er auch Herausgeber von </w:t>
      </w:r>
      <w:r>
        <w:rPr>
          <w:rStyle w:val="Edit"/>
          <w:rFonts w:cs="Arial" w:ascii="Arial" w:hAnsi="Arial"/>
          <w:i/>
          <w:color w:val="auto"/>
        </w:rPr>
        <w:t>Multipolar</w:t>
      </w:r>
      <w:r>
        <w:rPr>
          <w:rStyle w:val="Edit"/>
          <w:rFonts w:cs="Arial" w:ascii="Arial" w:hAnsi="Arial"/>
          <w:color w:val="auto"/>
        </w:rPr>
        <w:t>, einem Magazin, das sich nur aus Leserspenden finanziert und als unabhängiges Medium etabliert ist. In dem Multipolarartikel vom 20. Mai 2023</w:t>
      </w:r>
      <w:r>
        <w:rPr>
          <w:rStyle w:val="Edit"/>
          <w:rFonts w:cs="Arial" w:ascii="Arial" w:hAnsi="Arial"/>
          <w:color w:val="000000"/>
          <w:shd w:fill="FFFF00" w:val="clear"/>
        </w:rPr>
        <w:t> </w:t>
      </w:r>
      <w:r>
        <w:rPr>
          <w:rStyle w:val="Edit"/>
          <w:rFonts w:cs="Arial" w:ascii="Arial" w:hAnsi="Arial"/>
          <w:color w:val="auto"/>
        </w:rPr>
        <w:t>„Faktencheck: 15 Millionen Corona-Tote?“ geht Schreyer der Meldung auf den Grund, dass die WHO 15 Millionen Corona-Tote errechnet haben soll. Er schreibt dazu: „So gut wie alle großen Medien sind bei einem entscheidenden Aspekt der Coronakrise nicht in der Lage, die vorliegenden Informationen korrekt wiederzugeben, geschweige denn, sie kritisch zu hinterfragen.“ Sind es nicht eigenverantwortliche Menschen wie Paul Schreyer, die diese Welt zum Guten verändern?</w:t>
      </w:r>
    </w:p>
    <w:p>
      <w:pPr>
        <w:pStyle w:val="BodyText"/>
        <w:spacing w:before="0" w:after="0"/>
        <w:ind w:hanging="0" w:left="0" w:right="0"/>
        <w:rPr>
          <w:rFonts w:ascii="Arial" w:hAnsi="Arial"/>
          <w:b/>
          <w:color w:val="auto"/>
        </w:rPr>
      </w:pPr>
      <w:r>
        <w:rPr>
          <w:rFonts w:ascii="Arial" w:hAnsi="Arial"/>
          <w:b/>
          <w:color w:val="auto"/>
        </w:rPr>
        <w:t>02_Geheime Corona-Protokolle freigeklagt – Arzt lässt nicht locker</w:t>
      </w:r>
    </w:p>
    <w:p>
      <w:pPr>
        <w:pStyle w:val="BodyText"/>
        <w:spacing w:before="0" w:after="0"/>
        <w:ind w:hanging="0" w:left="0" w:right="0"/>
        <w:rPr>
          <w:rFonts w:ascii="Arial" w:hAnsi="Arial"/>
          <w:color w:val="auto"/>
        </w:rPr>
      </w:pPr>
      <w:r>
        <w:rPr>
          <w:rFonts w:ascii="Arial" w:hAnsi="Arial"/>
          <w:color w:val="auto"/>
        </w:rPr>
        <w:t>Während der Corona-Krise rief die Bundesregierung den Corona-Expertenrat ins Leben. Dieser gab Empfehlungen, die politische Entscheidungen wie Lockdowns, Maskenpflicht, berufsbezogene Impfpflicht und Schulschließungen maßgeblich beeinflussten. Die Herausgabe dieser Protokolle wurde vom Arzt Dr. Christian Haffner eingeklagt, genau wie Paul Schreyer dies bei den RKI-Protokollen erstritt. Das Kanzleramt hatte daraufhin nur Teile der Protokolle freigegeben, entscheidende Passagen jedoch geschwärzt. Laut Regierung sei der Grund, dass die Experten für ihre Einschätzung zu Corona-relevanten Themen von der Öffentlichkeit haftbar gemacht werden könnten. Der Kläger, Dr. Haffner, will vor Gericht maximale Transparenz erstreiten: Alle Protokolle, ungeschwärzt, mit allen Namen, mit allen Aussagen, mit allen Einschätzungen und Empfehlungen, die der Rat der Bundesregierung unter Kanzler Olaf Scholz gab. Ein Urteil wurde noch nicht gesprochen, doch in der Verhandlung wurde klar: Die Luft für die Bundesregierung und ihr Juristen-Team wird immer dünner.</w:t>
      </w:r>
    </w:p>
    <w:p>
      <w:pPr>
        <w:pStyle w:val="BodyText"/>
        <w:spacing w:before="0" w:after="0"/>
        <w:ind w:hanging="0" w:left="0" w:right="0"/>
        <w:rPr>
          <w:rFonts w:ascii="Arial" w:hAnsi="Arial"/>
          <w:color w:val="auto"/>
        </w:rPr>
      </w:pPr>
      <w:r>
        <w:rPr>
          <w:rFonts w:ascii="Arial" w:hAnsi="Arial"/>
          <w:color w:val="auto"/>
        </w:rPr>
        <w:t> </w:t>
      </w:r>
    </w:p>
    <w:p>
      <w:pPr>
        <w:pStyle w:val="BodyText"/>
        <w:spacing w:before="0" w:after="0"/>
        <w:ind w:hanging="0" w:left="0" w:right="0"/>
        <w:rPr>
          <w:rFonts w:ascii="Arial" w:hAnsi="Arial"/>
          <w:b/>
          <w:color w:val="auto"/>
        </w:rPr>
      </w:pPr>
      <w:r>
        <w:rPr>
          <w:rFonts w:ascii="Arial" w:hAnsi="Arial"/>
          <w:b/>
          <w:color w:val="auto"/>
        </w:rPr>
        <w:t>03_Strafanzeige wegen Völkermord gegen Pfizer und EU</w:t>
      </w:r>
    </w:p>
    <w:p>
      <w:pPr>
        <w:pStyle w:val="BodyText"/>
        <w:spacing w:before="0" w:after="0"/>
        <w:ind w:hanging="0" w:left="0" w:right="0"/>
        <w:rPr>
          <w:rFonts w:ascii="Arial" w:hAnsi="Arial"/>
          <w:color w:val="auto"/>
        </w:rPr>
      </w:pPr>
      <w:r>
        <w:rPr>
          <w:rFonts w:ascii="Arial" w:hAnsi="Arial"/>
          <w:color w:val="auto"/>
        </w:rPr>
        <w:t>Der ungarische Menschenrechtsanwalt Dr. Attila Monostory hat Strafanzeige beim Internationalen Strafgerichtshof in Den Haag eingereicht. Das geschah auf Initiative der deutschen Bürgerinitiative „GemeinWohl-Lobby“ und im Namen von über 1.500 EU-Bürgern am 10. Mai 2024. Die Strafanzeige richtet sich gegen die Verantwortlichen des Vorvertrags vom 20. November 2020 zwischen der Europäischen Union und dem Pharma-Unternehmen Pfizer.  Es werden zahlreiche Straftaten vorgeworfen, darunter Verstöße gegen den Nürnberger Kodex, Verbrechen gegen die Menschlichkeit, Verbrechen des Völkermordes. Nach Ansicht der Kläger hat der kriminelle Inhalt des EU-Pfizer-Vorabkaufvertrags zu zahllosen schweren gesundheitlichen und materiellen Schäden geführt. Für diese Schäden hat keine Regierung oder Institution bisher die Verantwortung übernommen.</w:t>
      </w:r>
    </w:p>
    <w:p>
      <w:pPr>
        <w:pStyle w:val="BodyText"/>
        <w:spacing w:before="0" w:after="0"/>
        <w:ind w:hanging="0" w:left="0" w:right="0"/>
        <w:rPr>
          <w:rFonts w:ascii="Arial" w:hAnsi="Arial"/>
          <w:color w:val="auto"/>
        </w:rPr>
      </w:pPr>
      <w:r>
        <w:rPr>
          <w:rFonts w:ascii="Arial" w:hAnsi="Arial"/>
          <w:color w:val="auto"/>
        </w:rPr>
        <w:t>Der niederdeutsche Erzähler, Lyriker, Elbfischer und Marinesoldat Gorch Fock sagte vor über einhundert Jahren in Bezug auf Eigeninitiative und Eigenverantwortung: „Die Menschen warten immer auf bessere Zeiten, ohne zu bedenken, dass die Besserung aus ihnen selbst kommen müsste, sollte, könnte!“</w:t>
      </w:r>
    </w:p>
    <w:p>
      <w:pPr>
        <w:pStyle w:val="BodyText"/>
        <w:spacing w:before="0" w:after="0"/>
        <w:ind w:hanging="0" w:left="0" w:right="0"/>
        <w:rPr>
          <w:rStyle w:val="Edit"/>
          <w:rFonts w:ascii="Arial" w:hAnsi="Arial" w:cs="Arial"/>
          <w:color w:val="000000"/>
        </w:rPr>
      </w:pPr>
      <w:r>
        <w:rPr/>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hm; bri; nis</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01_ Warum Aufklärer wie Paul Schreyer so Entscheidendes auslösen</w:t>
        <w:br/>
      </w:r>
      <w:hyperlink r:id="rId5">
        <w:r>
          <w:rPr>
            <w:rStyle w:val="Hyperlink"/>
            <w:sz w:val="18"/>
          </w:rPr>
          <w:t>https://www.anonymousnews.org/medien/paul-schreyer-er-ist-der-mann-der-die-rki-protokolle-freigeklagt-hat/</w:t>
        </w:r>
      </w:hyperlink>
      <w:r>
        <w:rPr/>
        <w:br/>
      </w:r>
      <w:hyperlink r:id="rId6">
        <w:r>
          <w:rPr>
            <w:rStyle w:val="Hyperlink"/>
            <w:sz w:val="18"/>
          </w:rPr>
          <w:t>https://multipolar-magazin.de/artikel/faktencheck-15-millionen-corona-tote</w:t>
        </w:r>
      </w:hyperlink>
      <w:r>
        <w:rPr/>
        <w:br/>
        <w:br/>
        <w:t>02_Geheime Corona-Protokolle freigeklagt – Arzt lässt nicht locker</w:t>
        <w:br/>
      </w:r>
      <w:hyperlink r:id="rId7">
        <w:r>
          <w:rPr>
            <w:rStyle w:val="Hyperlink"/>
            <w:sz w:val="18"/>
          </w:rPr>
          <w:t>https://www.nordkurier.de/politik/arzt-will-corona-protokolle-endgueltig-freiklagen-ich-bin-nicht-kaeuflich-2521965</w:t>
        </w:r>
      </w:hyperlink>
      <w:r>
        <w:rPr/>
        <w:br/>
      </w:r>
      <w:hyperlink r:id="rId8">
        <w:r>
          <w:rPr>
            <w:rStyle w:val="Hyperlink"/>
            <w:sz w:val="18"/>
          </w:rPr>
          <w:t>https://www.schwaebische.de/politik/geheime-corona-protokolle-regierung-fuerchtet-um-leib-und-leben-ihrer-experten-2522316</w:t>
        </w:r>
      </w:hyperlink>
      <w:r>
        <w:rPr/>
        <w:br/>
        <w:br/>
        <w:t>03_Strafanzeige wegen Völkermord gegen Pfizer und EU</w:t>
        <w:br/>
      </w:r>
      <w:hyperlink r:id="rId9">
        <w:r>
          <w:rPr>
            <w:rStyle w:val="Hyperlink"/>
            <w:sz w:val="18"/>
          </w:rPr>
          <w:t>https://gemeinwohl-lobby.de/wp-content/uploads/2024/05/Strafanzeige-ICC.pdf</w:t>
        </w:r>
      </w:hyperlink>
      <w:r>
        <w:rPr/>
        <w:br/>
      </w:r>
      <w:hyperlink r:id="rId10">
        <w:r>
          <w:rPr>
            <w:rStyle w:val="Hyperlink"/>
            <w:sz w:val="18"/>
          </w:rPr>
          <w:t>https://gemeinwohl-lobby.de/wp-content/uploads/2024/05/Beitritterklaerung-StrafanzeigeDenHaag.pdf</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#JustizGesetze - Justiz &amp; Gesetze - </w:t>
      </w:r>
      <w:hyperlink r:id="rId11">
        <w:r>
          <w:rPr>
            <w:rStyle w:val="Hyperlink"/>
          </w:rPr>
          <w:t>www.kla.tv/JustizGesetze</w:t>
        </w:r>
      </w:hyperlink>
      <w:r>
        <w:rPr/>
        <w:br/>
        <w:br/>
        <w:t xml:space="preserve">#PaulSchreyer - Paul Schreyer - </w:t>
      </w:r>
      <w:hyperlink r:id="rId12">
        <w:r>
          <w:rPr>
            <w:rStyle w:val="Hyperlink"/>
          </w:rPr>
          <w:t>www.kla.tv/PaulSchreyer</w:t>
        </w:r>
      </w:hyperlink>
      <w:r>
        <w:rPr/>
        <w:br/>
        <w:br/>
        <w:t xml:space="preserve">#Politik - </w:t>
      </w:r>
      <w:hyperlink r:id="rId13">
        <w:r>
          <w:rPr>
            <w:rStyle w:val="Hyperlink"/>
          </w:rPr>
          <w:t>www.kla.tv/Politik</w:t>
        </w:r>
      </w:hyperlink>
      <w:r>
        <w:rPr/>
        <w:br/>
        <w:br/>
        <w:t xml:space="preserve">#Medienkommentar - </w:t>
      </w:r>
      <w:hyperlink r:id="rId14">
        <w:r>
          <w:rPr>
            <w:rStyle w:val="Hyperlink"/>
          </w:rPr>
          <w:t>www.kla.tv/Medienkommentare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7">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05" y="0"/>
                <wp:lineTo x="-26" y="1116"/>
                <wp:lineTo x="-26" y="19417"/>
                <wp:lineTo x="393" y="21134"/>
                <wp:lineTo x="805" y="21134"/>
                <wp:lineTo x="20332" y="21134"/>
                <wp:lineTo x="21163" y="19986"/>
                <wp:lineTo x="21163" y="1116"/>
                <wp:lineTo x="20332" y="0"/>
                <wp:lineTo x="805" y="0"/>
              </wp:wrapPolygon>
            </wp:wrapTight>
            <wp:docPr id="3"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6"/>
                    </pic:cNvPr>
                    <pic:cNvPicPr>
                      <a:picLocks noChangeAspect="1" noChangeArrowheads="1"/>
                    </pic:cNvPicPr>
                  </pic:nvPicPr>
                  <pic:blipFill>
                    <a:blip r:embed="rId15"/>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17">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18">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9">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21"/>
      <w:headerReference w:type="default" r:id="rId22"/>
      <w:headerReference w:type="first" r:id="rId23"/>
      <w:footerReference w:type="even" r:id="rId24"/>
      <w:footerReference w:type="default" r:id="rId25"/>
      <w:footerReference w:type="first" r:id="rId26"/>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Eigeninitiative – Schlüssel in der juristischen Aufarbeitung der Corona-Verbrechen  </w:t>
      <w:tab/>
    </w:r>
    <w:r>
      <w:rPr>
        <w:bCs/>
        <w:sz w:val="18"/>
      </w:rPr>
      <w:fldChar w:fldCharType="begin"/>
    </w:r>
    <w:r>
      <w:rPr>
        <w:sz w:val="18"/>
        <w:bCs/>
      </w:rPr>
      <w:instrText xml:space="preserve"> PAGE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3</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Eigeninitiative – Schlüssel in der juristischen Aufarbeitung der Corona-Verbrechen  </w:t>
      <w:tab/>
    </w:r>
    <w:r>
      <w:rPr>
        <w:bCs/>
        <w:sz w:val="18"/>
      </w:rPr>
      <w:fldChar w:fldCharType="begin"/>
    </w:r>
    <w:r>
      <w:rPr>
        <w:sz w:val="18"/>
        <w:bCs/>
      </w:rPr>
      <w:instrText xml:space="preserve"> PAGE </w:instrText>
    </w:r>
    <w:r>
      <w:rPr>
        <w:sz w:val="18"/>
        <w:bCs/>
      </w:rPr>
      <w:fldChar w:fldCharType="separate"/>
    </w:r>
    <w:r>
      <w:rPr>
        <w:sz w:val="18"/>
        <w:bCs/>
      </w:rPr>
      <w:t>3</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3</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www.kla.tv/30548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23.09.2024</w:t>
          </w:r>
        </w:p>
        <w:p>
          <w:pPr>
            <w:pStyle w:val="Header"/>
            <w:widowControl/>
            <w:suppressAutoHyphens w:val="true"/>
            <w:spacing w:before="0" w:after="0"/>
            <w:jc w:val="left"/>
            <w:rPr>
              <w:rFonts w:ascii="Arial" w:hAnsi="Arial" w:cs="Arial"/>
              <w:sz w:val="18"/>
            </w:rPr>
          </w:pPr>
          <w:r>
            <w:rPr>
              <w:rFonts w:cs="Arial" w:ascii="Arial" w:hAnsi="Arial"/>
              <w:sz w:val="18"/>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26" y="0"/>
              <wp:lineTo x="-26" y="20555"/>
              <wp:lineTo x="21077" y="20555"/>
              <wp:lineTo x="21077" y="0"/>
              <wp:lineTo x="-26"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www.kla.tv/30548</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23.09.2024</w:t>
          </w:r>
        </w:p>
        <w:p>
          <w:pPr>
            <w:pStyle w:val="Header"/>
            <w:widowControl/>
            <w:suppressAutoHyphens w:val="true"/>
            <w:spacing w:before="0" w:after="0"/>
            <w:jc w:val="left"/>
            <w:rPr>
              <w:rFonts w:ascii="Arial" w:hAnsi="Arial" w:cs="Arial"/>
              <w:sz w:val="18"/>
            </w:rPr>
          </w:pPr>
          <w:r>
            <w:rPr>
              <w:rFonts w:cs="Arial" w:ascii="Arial" w:hAnsi="Arial"/>
              <w:sz w:val="18"/>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5">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26" y="0"/>
              <wp:lineTo x="-26" y="20555"/>
              <wp:lineTo x="21077" y="20555"/>
              <wp:lineTo x="21077" y="0"/>
              <wp:lineTo x="-26"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30548" TargetMode="External"/><Relationship Id="rId4" Type="http://schemas.openxmlformats.org/officeDocument/2006/relationships/image" Target="media/image2.png"/><Relationship Id="rId5" Type="http://schemas.openxmlformats.org/officeDocument/2006/relationships/hyperlink" Target="https://www.anonymousnews.org/medien/paul-schreyer-er-ist-der-mann-der-die-rki-protokolle-freigeklagt-hat/" TargetMode="External"/><Relationship Id="rId6" Type="http://schemas.openxmlformats.org/officeDocument/2006/relationships/hyperlink" Target="https://multipolar-magazin.de/artikel/faktencheck-15-millionen-corona-tote" TargetMode="External"/><Relationship Id="rId7" Type="http://schemas.openxmlformats.org/officeDocument/2006/relationships/hyperlink" Target="https://www.nordkurier.de/politik/arzt-will-corona-protokolle-endgueltig-freiklagen-ich-bin-nicht-kaeuflich-2521965" TargetMode="External"/><Relationship Id="rId8" Type="http://schemas.openxmlformats.org/officeDocument/2006/relationships/hyperlink" Target="https://www.schwaebische.de/politik/geheime-corona-protokolle-regierung-fuerchtet-um-leib-und-leben-ihrer-experten-2522316" TargetMode="External"/><Relationship Id="rId9" Type="http://schemas.openxmlformats.org/officeDocument/2006/relationships/hyperlink" Target="https://gemeinwohl-lobby.de/wp-content/uploads/2024/05/Strafanzeige-ICC.pdf" TargetMode="External"/><Relationship Id="rId10" Type="http://schemas.openxmlformats.org/officeDocument/2006/relationships/hyperlink" Target="https://gemeinwohl-lobby.de/wp-content/uploads/2024/05/Beitritterklaerung-StrafanzeigeDenHaag.pdf" TargetMode="External"/><Relationship Id="rId11" Type="http://schemas.openxmlformats.org/officeDocument/2006/relationships/hyperlink" Target="https://www.kla.tv/JustizGesetze" TargetMode="External"/><Relationship Id="rId12" Type="http://schemas.openxmlformats.org/officeDocument/2006/relationships/hyperlink" Target="https://www.kla.tv/PaulSchreyer" TargetMode="External"/><Relationship Id="rId13" Type="http://schemas.openxmlformats.org/officeDocument/2006/relationships/hyperlink" Target="https://www.kla.tv/Politik" TargetMode="External"/><Relationship Id="rId14" Type="http://schemas.openxmlformats.org/officeDocument/2006/relationships/hyperlink" Target="https://www.kla.tv/Medienkommentare" TargetMode="External"/><Relationship Id="rId15" Type="http://schemas.openxmlformats.org/officeDocument/2006/relationships/image" Target="media/image3.png"/><Relationship Id="rId16" Type="http://schemas.openxmlformats.org/officeDocument/2006/relationships/hyperlink" Target="https://www.kla.tv" TargetMode="External"/><Relationship Id="rId17" Type="http://schemas.openxmlformats.org/officeDocument/2006/relationships/hyperlink" Target="https://www.kla.tv/" TargetMode="External"/><Relationship Id="rId18" Type="http://schemas.openxmlformats.org/officeDocument/2006/relationships/hyperlink" Target="https://www.kla.tv/abo" TargetMode="External"/><Relationship Id="rId19" Type="http://schemas.openxmlformats.org/officeDocument/2006/relationships/hyperlink" Target="https://www.kla.tv/vernetzung" TargetMode="External"/><Relationship Id="rId20" Type="http://schemas.openxmlformats.org/officeDocument/2006/relationships/image" Target="media/image4.png"/><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oter" Target="footer3.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3054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30548"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LibreOffice/24.2.2.2$Windows_X86_64 LibreOffice_project/d56cc158d8a96260b836f100ef4b4ef25d6f1a01</Application>
  <AppVersion>15.0000</AppVersion>
  <Pages>3</Pages>
  <Words>888</Words>
  <Characters>6510</Characters>
  <CharactersWithSpaces>7395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2024-09-23T17:45:00Z</dcterms:created>
  <dc:creator>Kla.tv (DocGen 1.6.1.0)</dc:creator>
  <dc:description/>
  <dc:language>de-CH</dc:language>
  <cp:lastModifiedBy>x y</cp:lastModifiedBy>
  <dcterms:modified xsi:type="dcterms:W3CDTF">2024-09-23T20:32:29Z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