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b0584eda884d88" /><Relationship Type="http://schemas.openxmlformats.org/package/2006/relationships/metadata/core-properties" Target="/package/services/metadata/core-properties/ea89cd74c9434e6085465fab7d8934d4.psmdcp" Id="R832b464e7cb74a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 Force créatrice » Bouquet final  avec Bekki, l’équipe de danse et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 Nous sommes à la fois des créateurs - et des créatures, des danseurs sur le parquet imprévisible de la vie ; des acteurs du rôle que nous nous choisissons ». Ouah ! Quel message ! Dans un jeu de danse poétique, Bekki fait coïncider la journée avec la réalité. Le reproche récurrent : « Vous dévoilez beaucoup de problèmes, mais vous n’apportez pas de solutions », a été démenti une fois pour toutes aujourd'hui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Poème «Force créatrice»</w:t>
        <w:br/>
        <w:t xml:space="preserve"/>
        <w:br/>
        <w:t xml:space="preserve">Dans les profondeurs de l'existence, là où le temps se perd dans les ombres de l'éternité, une force inépuisable nous attend - un murmure de l'infini qui réside en chacun de nous.</w:t>
        <w:br/>
        <w:t xml:space="preserve"/>
        <w:br/>
        <w:t xml:space="preserve">Au milieu des ténèbres, où la faiblesse enveloppe nos pensées, palpite le cœur inébranlable d'un combattant prêt à vaincre ses démons intérieurs. La véritable force de notre esprit déploie toute sa splendeur dans les moments de faiblesse. Nous réalisons que notre vulnérabilité ne dicte pas notre destin. </w:t>
        <w:br/>
        <w:t xml:space="preserve"/>
        <w:br/>
        <w:t xml:space="preserve"/>
        <w:br/>
        <w:t xml:space="preserve"/>
        <w:br/>
        <w:t xml:space="preserve"/>
        <w:br/>
        <w:t xml:space="preserve">Notre faiblesse ne nous irrite pas, elle nous oriente. Car c'est précisément dans cette fragilité que prospère une volonté inébranlable qui attend d'être libérée. Nos limites ne sont que des limites - créées par notre propre esprit. Nous sommes sans limites, inarrêtables, infinis. </w:t>
        <w:br/>
        <w:t xml:space="preserve"/>
        <w:br/>
        <w:t xml:space="preserve"/>
        <w:br/>
        <w:t xml:space="preserve"/>
        <w:br/>
        <w:t xml:space="preserve">Nous portons la liberté des vents dans nos pensées, la destinée des océans dans nos rêves, la puissance de Dieu dans nos cœurs. Notre pouvoir de création ne se cache pas dans un océan infini de hasards. Dans chaque instant que nous respirons se trouve l'occasion de tisser nous-mêmes notre propre histoire. Nous sommes  créateurs et créatures à la fois, danseurs sur le parquet (imprévisible) de la vie ; acteurs du rôle que nous nous choisissons. Au-delà de l'obscurité du doute, au-delà des ombres du vécu, nous nous élevons, car nous ne sommes PAS VICTIMES de nos faiblesses. </w:t>
        <w:br/>
        <w:t xml:space="preserve"/>
        <w:br/>
        <w:t xml:space="preserve"/>
        <w:br/>
        <w:t xml:space="preserve"/>
        <w:br/>
        <w:t xml:space="preserve">Nous sommes créateurs. Chaque pas, chaque larme, chaque leçon apprise, chaque fragilité de l'incapacité humaine ouvre notre horizon et nous rapproche du cœur de Dieu.</w:t>
        <w:br/>
        <w:t xml:space="preserve"/>
        <w:br/>
        <w:t xml:space="preserve">Chaque larme que nous versons nourrit la graine du courage en nous ; chaque cicatrice que nous portons raconte des histoires de notre persévérance. Nous pouvons nous sentir comme un navire brisé dans une tempête déchaînée, mais au fond de nous se construit une vague de détermination irrépressible qui résiste à la plus sombre des tempêtes.</w:t>
        <w:br/>
        <w:t xml:space="preserve"/>
        <w:br/>
        <w:t xml:space="preserve"/>
        <w:br/>
        <w:t xml:space="preserve"/>
        <w:br/>
        <w:t xml:space="preserve">Nous embrassons la beauté radieuse du présent en tant que créateurs de notre destin, architectes de notre réussite. À chaque moment où nous faisons face à la vulnérabilité, nous forgeons une alliance avec notre force intérieure pour atteindre le sommet de la divinité qui sommeille en nous. Ainsi, nous libérons la force créatrice cachée dans notre faiblesse apparente et nous nous élevons en témoins éclatants du triomphe de Dieu sur les limites que nous nous sommes imposées.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#IvoSasek-fr - Ivo Sasek-fr - </w:t>
      </w:r>
      <w:hyperlink w:history="true" r:id="rId21">
        <w:r w:rsidRPr="00F24C6F">
          <w:rPr>
            <w:rStyle w:val="Hyperlink"/>
          </w:rPr>
          <w:t>www.kla.tv/IvoSasek-fr</w:t>
        </w:r>
      </w:hyperlink>
      <w:r w:rsidR="0026191C">
        <w:rPr/>
        <w:br/>
      </w:r>
      <w:r w:rsidR="0026191C">
        <w:rPr/>
        <w:br/>
      </w:r>
      <w:r w:rsidRPr="002B28C8">
        <w:t xml:space="preserve">#AZK-fr - Conférence anti censure - </w:t>
      </w:r>
      <w:hyperlink w:history="true" r:id="rId22">
        <w:r w:rsidRPr="00F24C6F">
          <w:rPr>
            <w:rStyle w:val="Hyperlink"/>
          </w:rPr>
          <w:t>www.kla.tv/AZK-fr</w:t>
        </w:r>
      </w:hyperlink>
      <w:r w:rsidR="0026191C">
        <w:rPr/>
        <w:br/>
      </w:r>
      <w:r w:rsidR="0026191C">
        <w:rPr/>
        <w:br/>
      </w:r>
      <w:r w:rsidRPr="002B28C8">
        <w:t xml:space="preserve">#AZK20-fr - 20e conférence AZK - </w:t>
      </w:r>
      <w:hyperlink w:history="true" r:id="rId23">
        <w:r w:rsidRPr="00F24C6F">
          <w:rPr>
            <w:rStyle w:val="Hyperlink"/>
          </w:rPr>
          <w:t>www.kla.tv/AZK20-fr</w:t>
        </w:r>
      </w:hyperlink>
      <w:r w:rsidR="0026191C">
        <w:rPr/>
        <w:br/>
      </w:r>
      <w:r w:rsidR="0026191C">
        <w:rPr/>
        <w:br/>
      </w:r>
      <w:r w:rsidRPr="002B28C8">
        <w:t xml:space="preserve">#Culture - </w:t>
      </w:r>
      <w:hyperlink w:history="true" r:id="rId24">
        <w:r w:rsidRPr="00F24C6F">
          <w:rPr>
            <w:rStyle w:val="Hyperlink"/>
          </w:rPr>
          <w:t>www.kla.tv/Culture</w:t>
        </w:r>
      </w:hyperlink>
      <w:r w:rsidR="0026191C">
        <w:rPr/>
        <w:br/>
      </w:r>
      <w:r w:rsidR="0026191C">
        <w:rPr/>
        <w:br/>
      </w:r>
      <w:r w:rsidRPr="002B28C8">
        <w:t xml:space="preserve">#Art - </w:t>
      </w:r>
      <w:hyperlink w:history="true" r:id="rId25">
        <w:r w:rsidRPr="00F24C6F">
          <w:rPr>
            <w:rStyle w:val="Hyperlink"/>
          </w:rPr>
          <w:t>www.kla.tv/Art</w:t>
        </w:r>
      </w:hyperlink>
      <w:r w:rsidR="0026191C">
        <w:rPr/>
        <w:br/>
      </w:r>
      <w:r w:rsidR="0026191C">
        <w:rPr/>
        <w:br/>
      </w:r>
      <w:r w:rsidRPr="002B28C8">
        <w:t xml:space="preserve">#ChantsAZK - Chants des AZK - </w:t>
      </w:r>
      <w:hyperlink w:history="true" r:id="rId26">
        <w:r w:rsidRPr="00F24C6F">
          <w:rPr>
            <w:rStyle w:val="Hyperlink"/>
          </w:rPr>
          <w:t>www.kla.tv/ChantsAZK</w:t>
        </w:r>
      </w:hyperlink>
      <w:r w:rsidR="0026191C">
        <w:rPr/>
        <w:br/>
      </w:r>
      <w:r w:rsidR="0026191C">
        <w:rPr/>
        <w:br/>
      </w:r>
      <w:r w:rsidRPr="002B28C8">
        <w:t xml:space="preserve">#Hits-fr - Les hits de Kla.TV - </w:t>
      </w:r>
      <w:hyperlink w:history="true" r:id="rId27">
        <w:r w:rsidRPr="00F24C6F">
          <w:rPr>
            <w:rStyle w:val="Hyperlink"/>
          </w:rPr>
          <w:t>www.kla.tv/Hits-fr</w:t>
        </w:r>
      </w:hyperlink>
      <w:r w:rsidR="0026191C">
        <w:rPr/>
        <w:br/>
      </w:r>
      <w:r w:rsidR="0026191C">
        <w:rPr/>
        <w:br/>
      </w:r>
      <w:r w:rsidRPr="002B28C8">
        <w:t xml:space="preserve">#FormationNonCensuree - Formation non censurée - </w:t>
      </w:r>
      <w:hyperlink w:history="true" r:id="rId28">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 Force créatrice » Bouquet final  avec Bekki, l’équipe de danse et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www.kla.tv/30392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07.09.2024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fr" TargetMode="External" Id="rId21" /><Relationship Type="http://schemas.openxmlformats.org/officeDocument/2006/relationships/hyperlink" Target="https://www.kla.tv/AZK-fr" TargetMode="External" Id="rId22" /><Relationship Type="http://schemas.openxmlformats.org/officeDocument/2006/relationships/hyperlink" Target="https://www.kla.tv/AZK20-fr" TargetMode="External" Id="rId23" /><Relationship Type="http://schemas.openxmlformats.org/officeDocument/2006/relationships/hyperlink" Target="https://www.kla.tv/Culture" TargetMode="External" Id="rId24" /><Relationship Type="http://schemas.openxmlformats.org/officeDocument/2006/relationships/hyperlink" Target="https://www.kla.tv/Art" TargetMode="External" Id="rId25" /><Relationship Type="http://schemas.openxmlformats.org/officeDocument/2006/relationships/hyperlink" Target="https://www.kla.tv/ChantsAZK" TargetMode="External" Id="rId26" /><Relationship Type="http://schemas.openxmlformats.org/officeDocument/2006/relationships/hyperlink" Target="https://www.kla.tv/Hits-fr" TargetMode="External" Id="rId27" /><Relationship Type="http://schemas.openxmlformats.org/officeDocument/2006/relationships/hyperlink" Target="https://www.kla.tv/FormationNonCensure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39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3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Force créatrice » Bouquet final  avec Bekki, l’équipe de danse et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