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f2aed093a674b11" /><Relationship Type="http://schemas.openxmlformats.org/package/2006/relationships/metadata/core-properties" Target="/package/services/metadata/core-properties/b251ea52545c40d8a3ac950a3e3579ff.psmdcp" Id="Rac3e7ef8a1ff46a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20a AZK – Tilman Knechtel: Rusia y China – ¿Enemigos o aliados de occidente?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¿Son Rusia y China enemigos o aliados de Occidente?
Tilman Knechtel ofrece algunas respuestas sorprendentes a esta pregunta. Después de todo, Rusia ha tendido a orientarse hacia Occidente durante la crisis del coronavirus, no ha sido tan estricta como China, pero tampoco ha destacado de forma positiva. Knechtel también explica qué tienen que ver Putin y Xi Jinping con Klaus Schwab y la promoción de la Agenda 2030. 
Pero profundiza aún más. ¿Es posible que se trate de las dos caras de una misma moneda? Porque, en su opinión, «no hay nada más globalista que el comunismo». Y qué mejor lugar para ver la expropiación del pueblo en plena forma que la prisión digital del comunismo en China. 
Esta presentación de gran actualidad no es ligera, pero es imprescindible afrontarla para poder categorizar la actualidad mundial.</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#AZK20_es - </w:t>
      </w:r>
      <w:hyperlink w:history="true" r:id="rId21">
        <w:r w:rsidRPr="00F24C6F">
          <w:rPr>
            <w:rStyle w:val="Hyperlink"/>
          </w:rPr>
          <w:t>www.kla.tv/AZK20_es</w:t>
        </w:r>
      </w:hyperlink>
      <w:r w:rsidR="0026191C">
        <w:rPr/>
        <w:br/>
      </w:r>
      <w:r w:rsidR="0026191C">
        <w:rPr/>
        <w:br/>
      </w:r>
      <w:r w:rsidRPr="002B28C8">
        <w:t xml:space="preserve">#china_es - </w:t>
      </w:r>
      <w:hyperlink w:history="true" r:id="rId22">
        <w:r w:rsidRPr="00F24C6F">
          <w:rPr>
            <w:rStyle w:val="Hyperlink"/>
          </w:rPr>
          <w:t>www.kla.tv/china_es</w:t>
        </w:r>
      </w:hyperlink>
      <w:r w:rsidR="0026191C">
        <w:rPr/>
        <w:br/>
      </w:r>
      <w:r w:rsidR="0026191C">
        <w:rPr/>
        <w:br/>
      </w:r>
      <w:r w:rsidRPr="002B28C8">
        <w:t xml:space="preserve">#Rusia - </w:t>
      </w:r>
      <w:hyperlink w:history="true" r:id="rId23">
        <w:r w:rsidRPr="00F24C6F">
          <w:rPr>
            <w:rStyle w:val="Hyperlink"/>
          </w:rPr>
          <w:t>www.kla.tv/Rusia</w:t>
        </w:r>
      </w:hyperlink>
      <w:r w:rsidR="0026191C">
        <w:rPr/>
        <w:br/>
      </w:r>
      <w:r w:rsidR="0026191C">
        <w:rPr/>
        <w:br/>
      </w:r>
      <w:r w:rsidRPr="002B28C8">
        <w:t xml:space="preserve">#Guerra - </w:t>
      </w:r>
      <w:hyperlink w:history="true" r:id="rId24">
        <w:r w:rsidRPr="00F24C6F">
          <w:rPr>
            <w:rStyle w:val="Hyperlink"/>
          </w:rPr>
          <w:t>www.kla.tv/Guerra</w:t>
        </w:r>
      </w:hyperlink>
      <w:r w:rsidR="0026191C">
        <w:rPr/>
        <w:br/>
      </w:r>
      <w:r w:rsidR="0026191C">
        <w:rPr/>
        <w:br/>
      </w:r>
      <w:r w:rsidRPr="002B28C8">
        <w:t xml:space="preserve">#AZK-es - </w:t>
      </w:r>
      <w:hyperlink w:history="true" r:id="rId25">
        <w:r w:rsidRPr="00F24C6F">
          <w:rPr>
            <w:rStyle w:val="Hyperlink"/>
          </w:rPr>
          <w:t>www.kla.tv/AZK-es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20a AZK – Tilman Knechtel: Rusia y China – ¿Enemigos o aliados de occidente?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www.kla.tv/30307</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31.08.2024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ZK20_es" TargetMode="External" Id="rId21" /><Relationship Type="http://schemas.openxmlformats.org/officeDocument/2006/relationships/hyperlink" Target="https://www.kla.tv/china_es" TargetMode="External" Id="rId22" /><Relationship Type="http://schemas.openxmlformats.org/officeDocument/2006/relationships/hyperlink" Target="https://www.kla.tv/Rusia" TargetMode="External" Id="rId23" /><Relationship Type="http://schemas.openxmlformats.org/officeDocument/2006/relationships/hyperlink" Target="https://www.kla.tv/Guerra" TargetMode="External" Id="rId24" /><Relationship Type="http://schemas.openxmlformats.org/officeDocument/2006/relationships/hyperlink" Target="https://www.kla.tv/AZK-e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07"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20a AZK – Tilman Knechtel: Rusia y China – ¿Enemigos o aliados de occidente?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