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c7a0a198a8b492c" /><Relationship Type="http://schemas.openxmlformats.org/package/2006/relationships/metadata/core-properties" Target="/package/services/metadata/core-properties/500189b104d7473cbc3f37e45f4dc65b.psmdcp" Id="R95a867e858854ab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Weshalb "Nein" zum staatlich diktierten[...] Mindestlohn?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Weshalb "Nein" zum staatlich diktierten Mindestlohn?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Was sind die Wurzeln des Wohlstandes in der Schweiz? Hier lebt eine Bevölkerung, die sich in entscheidenden Situationen stets als innovativ und anpassungsfähig gezeigt hat. Die Schweizer sind sich gewöhnt, selber anzupacken und nicht immer sofort nach dem Staat zu schreien. Es kann nicht sein, dass alle gesellschaftlichen und wirtschaftlichen Tätigkeiten durch den Staat – genauer: durch die Bürokratie des Staateskontrolliert werden müssen. Deshalb braucht es keine Mindestlohn-Regulierung. Mit einem flächendeckenden Mindestlohn werden die wirtschaftlich unterschiedlichen Regionen allesamt gleichgeschaltet. Lebenshaltungskosten, Lohnniveau, Steuerbelastung, Mietpreise, Topographie und wirtschaftliche Strukturen können nicht über einen Kamm geschert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rmb.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Zeitung: Schweizerzeit Nr.7, 11.4.2014, „Nein zum staatlich diktierten Mindestlohn“ und „Unsinnige Auswirkungen“.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#CH-Politik - </w:t>
      </w:r>
      <w:hyperlink w:history="true" r:id="rId21">
        <w:r w:rsidRPr="00F24C6F">
          <w:rPr>
            <w:rStyle w:val="Hyperlink"/>
          </w:rPr>
          <w:t>www.kla.tv/CH-Politik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Weshalb "Nein" zum staatlich diktierten[...] Mindestlohn?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www.kla.tv/2951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02.05.2014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CH-Politik"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5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Weshalb "Nein" zum staatlich diktierten[...] Mindestlohn?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