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db26a0bb234c7a" /><Relationship Type="http://schemas.openxmlformats.org/package/2006/relationships/metadata/core-properties" Target="/package/services/metadata/core-properties/5fd024aee7b74442911cfea417a17116.psmdcp" Id="R4871ce267e814c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 bedrängt indische Straßenhändler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EU fordert von Indien, dass es europäischen Einzelhandelsketten die Eröffnung von Supermärkten in Indien erlaube.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EU fordert von Indien, dass es europäischen Einzelhandelsketten die Eröffnung von Supermärkten in Indien erlaube. Hierbei stehen sich allerdings massive Interessen europäischer Konzerne und der Überlebenswunsch von Millionen indischer Kleinstgewerbetreibender gegenüber. Im Falle einer Marktöffnung käme es innerhalb von fünf Jahren zu einer 20fachen Ausdehnung der Supermärkte im Land mit der Folge, dass 2,9–5,7 Mio. Arbeitsplätze zerstört würden. Leidtragende wären vor allem Straßenhändler, die wegen geringer Bildung und fehlender Ressourcen kaum andere Einkommensmöglichkeiten haben. Millionen Menschen liefen Gefahr, in extreme Armut abzurutschen. Die EU und insbesondere die Deutsche Bundesregierung drängen außerdem auf Öffnung des indischen Milch- und Geflügelmarktes für europäische Exporte. Über 14 Mio. indische Bauern leben jedoch von der Milcherzeugung ... noch!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vg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www.indienaktuell.de/magazin/geplantes-handelsabkommen-bedroht-recht-auf-nahrung-in-indien-22066/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 bedrängt indische Straßenhändler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06.11.2012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dienaktuell.de/magazin/geplantes-handelsabkommen-bedroht-recht-auf-nahrung-in-indien-22066/"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 bedrängt indische Straßenhändler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