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3d5416763e04a09" /><Relationship Type="http://schemas.openxmlformats.org/package/2006/relationships/metadata/core-properties" Target="/package/services/metadata/core-properties/173f4fcc2b2040709a2c145f8fd83bc5.psmdcp" Id="R66eacd4e747b489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Doppelte Standards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Ansage der EU-Außenbeauftragten Catherine Ashton ist klar und deutlich: „Politische Forderungen in der Ukraine müssen gewaltlos verfolgt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 Wilkommen bei Medien-Klagemauer-TV aus dem Studio Karlsruhe</w:t>
        <w:br/>
        <w:t xml:space="preserve">Wie sehr, liebe Zuschauerinnen und Zuschauer, wir die unterschiedlichen Meinungen mit unterschiedlichem Maß messen, wird wieder einmal mehr an folgender Begebenheit deutlich:</w:t>
        <w:br/>
        <w:t xml:space="preserve">Die Ansage der EU-Außenbeauftragten Catherine Ashton ist klar und deutlich: „Politische Forderungen in der Ukraine müssen gewaltlos verfolgt werden, gemäß der demokratischen Standards und in rechtsstaatlicher Weise.“  Die europäische Union beobachte „genau und mit Sorge“ die Lage […]. „Genau und mit Sorge“ wird aber nur der Osten der Ukraine beobachtet, vor dem, was im Westen passiert, verschließen EU und USA weiter die Augen. Die Parole [...] wäre glaubwürdiger, wenn sie für die ganze Ukraine gelten würde. Und wenn auch anderen Akteuren die rote Karte gezeigt würde.</w:t>
        <w:br/>
        <w:t xml:space="preserve">Zur Erinnerung, weil das in den Mainstreammedien mal wieder untergeht: Während in Donezk und Charkow pro-russische Aktivisten Behörden belagern, […]stürmen in der ukrainischen Hauptstadt Mitglieder des „Rechten Sektors“ und der sogenannten Selbstverteidigung des Maidan das Oberste Gericht.[…] Der unverhohlene Angriff auf die unabhängige Justiz sorgt weder in den hiesigen Medien für größere Aufmerksamkeit, noch sorgt es bei den politisch Verantwortlichen für einen Aufschrei.</w:t>
        <w:br/>
        <w:t xml:space="preserve">Noch ein Beispiel: Im ukrainischen Parlament äußert Petro Symonenko, Vorsitzender der Kommunistischen Partei, seinen Unmut über das gewalttätige Vorgehen der Übergangsregierung gegen die pro-russischen Aktivisten im Osten des Landes. „Ihr tut heute alles, um die Menschen einzuschüchtern. Ihr verhaftet Menschen, bekämpft Menschen, die eine andere Meinung haben.“ Während Symonenko diese seine abweichende Meinung kundtut, wird er vor laufenden Kameras kurzerhand vom Rednerpult geprügelt.</w:t>
        <w:br/>
        <w:t xml:space="preserve">Sind dies die demokratischen und rechtsstaatlichen Standards, von denen Frau Ashton sprach?</w:t>
        <w:br/>
        <w:t xml:space="preserve">Schlusspunkt:</w:t>
        <w:br/>
        <w:t xml:space="preserve">„Könnten wir Rechtsstaatlichkeit und Menschenrechte zur Abwechslung nicht einfach mal vorleben, statt unseren Gegnern ständig den erhobenen Zeigefinger unter die Nase zu halten?</w:t>
        <w:br/>
        <w:t xml:space="preserve">Wir kämen dadurch wahrscheinlich viel weiter als durch Konfrontation oder pharisäerhafte moralische Belehrungen.“</w:t>
        <w:br/>
        <w:t xml:space="preserve">Diese sinnreichen Worte stammen von Jürgen Todenhöfer – denken wir doch einmal drüber nach und beherzigen sie!"</w:t>
        <w:br/>
        <w:t xml:space="preserve">Ihnen, liebe Zuschauer, noch einen schönen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Originalartikel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http://de.ria.ru/opinion/20140409/268233756.html</w:t>
        </w:r>
      </w:hyperlink>
      <w:hyperlink w:history="true" r:id="rId22">
        <w:r w:rsidRPr="00F24C6F">
          <w:rPr>
            <w:rStyle w:val="Hyperlink"/>
          </w:rPr>
          <w:rPr>
            <w:sz w:val="18"/>
          </w:rPr>
          <w:t>http://www.presstv.ir/detail/2014/04/08/357713/fight-breaks-out-in-ukraine-parliament/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#UkraineKonflikt - Aktuelle Ereignisse in der Ukraine - </w:t>
      </w:r>
      <w:hyperlink w:history="true" r:id="rId23">
        <w:r w:rsidRPr="00F24C6F">
          <w:rPr>
            <w:rStyle w:val="Hyperlink"/>
          </w:rPr>
          <w:t>www.kla.tv/UkraineKonflikt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Doppelte Standards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www.kla.tv/2912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28.04.2014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ia.ru/opinion/20140409/268233756.html" TargetMode="External" Id="rId21" /><Relationship Type="http://schemas.openxmlformats.org/officeDocument/2006/relationships/hyperlink" Target="http://www.presstv.ir/detail/2014/04/08/357713/fight-breaks-out-in-ukraine-parliament/" TargetMode="External" Id="rId22" /><Relationship Type="http://schemas.openxmlformats.org/officeDocument/2006/relationships/hyperlink" Target="https://www.kla.tv/UkraineKonfli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1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Doppelte Standards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