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b26cb2cfdf4eb1" /><Relationship Type="http://schemas.openxmlformats.org/package/2006/relationships/metadata/core-properties" Target="/package/services/metadata/core-properties/aa798ffd5dec41109fb1048812c3925c.psmdcp" Id="R09839725842c43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¿Las vacas como asesinas del clima?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¿Son realmente las vacas culpables de la llamada "crisis climática" por emitir gas metano? Científicos de EE.UU. e Inglaterra llegan a conclusiones completamente distintas...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 dice que la agricultura es responsable de más del 13% de todos los gases de efecto invernadero en Alemania. Vacas, ovejas y cabras se consideran la principal fuente de gases metano, que son 23 veces más perjudiciales para el clima que el CO2. Por ello, cada vez hay más voces que piden una regulación política que diezme la ganadería, por ejemplo, lo que llevaría a la ruina a muchos agricultores. </w:t>
        <w:br/>
        <w:t xml:space="preserve"/>
        <w:br/>
        <w:t xml:space="preserve">Sin embargo, científicos de la Universidad de Oxford y de la Universidad de California han reevaluado ahora las emisiones de metano de la ganadería y han refutado la opinión predominante de que los animales son responsables del cambio climático. Según esto, el metano excretado por los animales se encuentra en un ciclo natural y no contribuye al calentamiento global si las poblaciones animales permanecen constantes. </w:t>
        <w:br/>
        <w:t xml:space="preserve"/>
        <w:br/>
        <w:t xml:space="preserve">A pesar de estos hallazgos de peso, los medios de comunicación apenas se ocupan de la cuestión, y los políticos también se aferran a sus puntos de vista anticuados. Estas acciones ignorantes e irresponsables desacreditan aún más la agricultura y alimentan la muerte de los agricultores.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https://reset.org/knowledge/klimakiller-landwirtschaft</w:t>
        </w:r>
      </w:hyperlink>
      <w:r w:rsidR="0026191C">
        <w:rPr/>
        <w:br/>
      </w:r>
      <w:hyperlink w:history="true" r:id="rId22">
        <w:r w:rsidRPr="00F24C6F">
          <w:rPr>
            <w:rStyle w:val="Hyperlink"/>
          </w:rPr>
          <w:rPr>
            <w:sz w:val="18"/>
          </w:rPr>
          <w:t>https://www.agrarheute.com/tier/rind/kuehe-keine-klima-killer-569297</w:t>
        </w:r>
      </w:hyperlink>
      <w:r w:rsidR="0026191C">
        <w:rPr/>
        <w:br/>
      </w:r>
      <w:hyperlink w:history="true" r:id="rId23">
        <w:r w:rsidRPr="00F24C6F">
          <w:rPr>
            <w:rStyle w:val="Hyperlink"/>
          </w:rPr>
          <w:rPr>
            <w:sz w:val="18"/>
          </w:rPr>
          <w:t>https://www.topagrar.com/rind/news/warum-die-kuh-kein-klimakiller-ist-12393605.html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#Cambio_climatico - Cambio climático - </w:t>
      </w:r>
      <w:hyperlink w:history="true" r:id="rId24">
        <w:r w:rsidRPr="00F24C6F">
          <w:rPr>
            <w:rStyle w:val="Hyperlink"/>
          </w:rPr>
          <w:t>www.kla.tv/Cambio_climatico</w:t>
        </w:r>
      </w:hyperlink>
      <w:r w:rsidR="0026191C">
        <w:rPr/>
        <w:br/>
      </w:r>
      <w:r w:rsidR="0026191C">
        <w:rPr/>
        <w:br/>
      </w:r>
      <w:r w:rsidRPr="002B28C8">
        <w:t xml:space="preserve">#Agricultores - </w:t>
      </w:r>
      <w:hyperlink w:history="true" r:id="rId25">
        <w:r w:rsidRPr="00F24C6F">
          <w:rPr>
            <w:rStyle w:val="Hyperlink"/>
          </w:rPr>
          <w:t>www.kla.tv/Agricultores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¿Las vacas como asesinas del clima?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www.kla.tv/25721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12.04.2023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et.org/knowledge/klimakiller-landwirtschaft" TargetMode="External" Id="rId21" /><Relationship Type="http://schemas.openxmlformats.org/officeDocument/2006/relationships/hyperlink" Target="https://www.agrarheute.com/tier/rind/kuehe-keine-klima-killer-569297" TargetMode="External" Id="rId22" /><Relationship Type="http://schemas.openxmlformats.org/officeDocument/2006/relationships/hyperlink" Target="https://www.topagrar.com/rind/news/warum-die-kuh-kein-klimakiller-ist-12393605.html" TargetMode="External" Id="rId23" /><Relationship Type="http://schemas.openxmlformats.org/officeDocument/2006/relationships/hyperlink" Target="https://www.kla.tv/Cambio_climatico" TargetMode="External" Id="rId24" /><Relationship Type="http://schemas.openxmlformats.org/officeDocument/2006/relationships/hyperlink" Target="https://www.kla.tv/Agricultor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2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¿Las vacas como asesinas del clima?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