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2e9fc5378e1461c" /><Relationship Type="http://schemas.openxmlformats.org/package/2006/relationships/metadata/core-properties" Target="/package/services/metadata/core-properties/fb9ffb060c5a4a20a69bf032198406ba.psmdcp" Id="R736540b84728401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Nur Feiglinge lassen sich einschüchtern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15.10.2013 schrieb ich einen Leserbrief zum Organspenderausweis und sandte ihn an
die lokale Zeitung „Heilbronner Stimme“ und an die Parteien im...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15.10.2013 schrieb ich</w:t>
        <w:br/>
        <w:t xml:space="preserve">einen Leserbrief zum Organspenderausweis</w:t>
        <w:br/>
        <w:t xml:space="preserve">und sandte ihn an</w:t>
        <w:br/>
        <w:t xml:space="preserve">die lokale Zeitung „Heilbronner</w:t>
        <w:br/>
        <w:t xml:space="preserve">Stimme“ und an die Parteien im</w:t>
        <w:br/>
        <w:t xml:space="preserve">hiesigen Gemeinderat und die</w:t>
        <w:br/>
        <w:t xml:space="preserve">verschiedenen Bürgermeister.</w:t>
        <w:br/>
        <w:t xml:space="preserve">Eineinhalb Monate später bekam</w:t>
        <w:br/>
        <w:t xml:space="preserve">ich Besuch. Es klingelte um</w:t>
        <w:br/>
        <w:t xml:space="preserve">ca. 10 Uhr morgens an meiner</w:t>
        <w:br/>
        <w:t xml:space="preserve">Haustüre, drauβen standen zwei</w:t>
        <w:br/>
        <w:t xml:space="preserve">mir unbekannte Herren. Beim</w:t>
        <w:br/>
        <w:t xml:space="preserve">Öffnen stellten sich Herr Dr. Axmann,</w:t>
        <w:br/>
        <w:t xml:space="preserve">Leiter des städtischen Gesundheitsamtes</w:t>
        <w:br/>
        <w:t xml:space="preserve">und sein Begleiter</w:t>
        <w:br/>
        <w:t xml:space="preserve">von der städtischen Ordnungspolizei,</w:t>
        <w:br/>
        <w:t xml:space="preserve">vor. Herr Dr. Axmann erklärte</w:t>
        <w:br/>
        <w:t xml:space="preserve">ohne Umschweife: „Sie haben</w:t>
        <w:br/>
        <w:t xml:space="preserve">einen Leserbrief verteilt, daraufhin</w:t>
        <w:br/>
        <w:t xml:space="preserve">habe das Gesundheitsamt einen</w:t>
        <w:br/>
        <w:t xml:space="preserve">Hinweis erhalten, dass Sie</w:t>
        <w:br/>
        <w:t xml:space="preserve">akut selbstmordgefährdet seien,</w:t>
        <w:br/>
        <w:t xml:space="preserve">deshalb sind wir gekommen.</w:t>
        <w:br/>
        <w:t xml:space="preserve">Dies hätte u.U. eine Zwangseinweisung</w:t>
        <w:br/>
        <w:t xml:space="preserve">in das ZfP* Weinsberg</w:t>
        <w:br/>
        <w:t xml:space="preserve">zur Folge.“ Herr Dr. Axmann,</w:t>
        <w:br/>
        <w:t xml:space="preserve">der mir Hilfe anbot und auch</w:t>
        <w:br/>
        <w:t xml:space="preserve">sonst sehr freundlich war, sagte</w:t>
        <w:br/>
        <w:t xml:space="preserve">zu mir bereits nach einer Minute</w:t>
        <w:br/>
        <w:t xml:space="preserve">Gespräch!!! „Ich sehe, dass das</w:t>
        <w:br/>
        <w:t xml:space="preserve">bei Ihnen nicht der Fall ist.“ Gemeint</w:t>
        <w:br/>
        <w:t xml:space="preserve">war die Selbstmordgefährdung.</w:t>
        <w:br/>
        <w:t xml:space="preserve">Leute, meldet es klagemauer.tv, wenn</w:t>
        <w:br/>
        <w:t xml:space="preserve">ihr Ähnliches bei eurer Aufklärung</w:t>
        <w:br/>
        <w:t xml:space="preserve">erlebt! Lasst euch nur bloβ</w:t>
        <w:br/>
        <w:t xml:space="preserve">durch nichts abschrecken und</w:t>
        <w:br/>
        <w:t xml:space="preserve">einschüchtern. Das würde diesen</w:t>
        <w:br/>
        <w:t xml:space="preserve">Übeltätern so passen. Jetzt</w:t>
        <w:br/>
        <w:t xml:space="preserve">erst recht!</w:t>
        <w:br/>
        <w:t xml:space="preserve"/>
        <w:br/>
        <w:t xml:space="preserve">*Zentrum für Psychiatrie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1">
        <w:r w:rsidRPr="00F24C6F">
          <w:rPr>
            <w:rStyle w:val="Hyperlink"/>
          </w:rPr>
          <w:t>www.kla.tv/Organspende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Nur Feiglinge lassen sich einschüchtern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www.kla.tv/2283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Organspend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Nur Feiglinge lassen sich einschüchtern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