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b6abc57a0a473b" /><Relationship Type="http://schemas.openxmlformats.org/package/2006/relationships/metadata/core-properties" Target="/package/services/metadata/core-properties/111f02d612b2407f9fc511099350050b.psmdcp" Id="R82788c34e2a949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Wissen die Briten mehr?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Britische Diplomaten bereiten sich darauf vor, ihren Landsleuten im Ausland zu helfen, sollte es infolge der Schuldenkrise zu einem Zusammenbruch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Britische Diplomaten bereiten sich</w:t>
        <w:br/>
        <w:t xml:space="preserve">darauf vor, ihren Landsleuten im</w:t>
        <w:br/>
        <w:t xml:space="preserve">Ausland zu helfen, sollte es infolge</w:t>
        <w:br/>
        <w:t xml:space="preserve">der Schuldenkrise zu einem Zusammenbruch</w:t>
        <w:br/>
        <w:t xml:space="preserve">der Banken und sogar zu</w:t>
        <w:br/>
        <w:t xml:space="preserve">Unruhen kommen. Sie wurden angewiesen,</w:t>
        <w:br/>
        <w:t xml:space="preserve">sich auf Hilfsmaßnahmen</w:t>
        <w:br/>
        <w:t xml:space="preserve">für Zehntausende von britischen</w:t>
        <w:br/>
        <w:t xml:space="preserve">Bürgern in den Ländern der</w:t>
        <w:br/>
        <w:t xml:space="preserve">Eurozone vorzubereiten, wenn diese</w:t>
        <w:br/>
        <w:t xml:space="preserve">infolge eines finanziellen Zusammenbruchs</w:t>
        <w:br/>
        <w:t xml:space="preserve">nicht mehr auf Bankkonten</w:t>
        <w:br/>
        <w:t xml:space="preserve">zugreifen oder sogar kein</w:t>
        <w:br/>
        <w:t xml:space="preserve">Bargeld von den Automaten mehr</w:t>
        <w:br/>
        <w:t xml:space="preserve">abheben könnten.</w:t>
        <w:br/>
        <w:t xml:space="preserve">Jüngste Anweisungen des britischen</w:t>
        <w:br/>
        <w:t xml:space="preserve">Außenministeriums an britische</w:t>
        <w:br/>
        <w:t xml:space="preserve">Botschaften und Konsulate</w:t>
        <w:br/>
        <w:t xml:space="preserve">sehen sogar eine Notfallplanung</w:t>
        <w:br/>
        <w:t xml:space="preserve">für extreme Szenarien wie Ausschreitungen</w:t>
        <w:br/>
        <w:t xml:space="preserve">und soziale Unruhen</w:t>
        <w:br/>
        <w:t xml:space="preserve">vor.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Politische Hintergrundinformation, Nr. 35-36/2011, Seite 282f.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Wissen die Briten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www.kla.tv/2112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Wissen die Briten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