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59f7294e2a4481" /><Relationship Type="http://schemas.openxmlformats.org/package/2006/relationships/metadata/core-properties" Target="/package/services/metadata/core-properties/8676578898f64d0b89fca6b8268984be.psmdcp" Id="R015aed2ea0fe41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Kinderschutz fordert Eltern zu sexuellen [...]Handlungen an ihren Kleinkindern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Broschüre „Sexualerziehung bei Kleinkindern und Prävention vor sexueller Gewalt“ von der Stiftung Kinderschutz Schweiz und der Mütter- und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Broschüre „Sexualerziehung</w:t>
        <w:br/>
        <w:t xml:space="preserve">bei Kleinkindern und Prävention</w:t>
        <w:br/>
        <w:t xml:space="preserve">vor sexueller Gewalt“ von</w:t>
        <w:br/>
        <w:t xml:space="preserve">der Stiftung Kinderschutz Schweiz</w:t>
        <w:br/>
        <w:t xml:space="preserve">und der Mütter- und Väterberatung</w:t>
        <w:br/>
        <w:t xml:space="preserve">findet sich folgendes Zitat:</w:t>
        <w:br/>
        <w:t xml:space="preserve">„Behandeln Sie bei der täglichen</w:t>
        <w:br/>
        <w:t xml:space="preserve">Pflege die Geschlechtsorgane Ihres</w:t>
        <w:br/>
        <w:t xml:space="preserve">Kindes respektvoll und gleich</w:t>
        <w:br/>
        <w:t xml:space="preserve">wie alle anderen Körperteile auch.</w:t>
        <w:br/>
        <w:t xml:space="preserve">Wenn Sie es dabei behutsam am</w:t>
        <w:br/>
        <w:t xml:space="preserve">Penis oder an der Vulva berühren,</w:t>
        <w:br/>
        <w:t xml:space="preserve">können Sie seine Geschlechtsteile</w:t>
        <w:br/>
        <w:t xml:space="preserve">auch zärtlich benennen.“</w:t>
        <w:br/>
        <w:t xml:space="preserve">Das Kind wird als sexuelles Wesen</w:t>
        <w:br/>
        <w:t xml:space="preserve">definiert und mit sexuellen Bedürfnissen,</w:t>
        <w:br/>
        <w:t xml:space="preserve">die nicht unterdrückt</w:t>
        <w:br/>
        <w:t xml:space="preserve">werden dürfen.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www.fruehsexualisierung-nein.ch</w:t>
        </w:r>
      </w:hyperlink>
      <w:r w:rsidRPr="002B28C8">
        <w:t xml:space="preserve">Broschüre: Sexualerziehung bei Kleinkindern und Prävention vor sexueller Gewalt </w:t>
        <w:rPr>
          <w:sz w:val="18"/>
        </w:rPr>
      </w:r>
      <w:hyperlink w:history="true" r:id="rId22">
        <w:r w:rsidRPr="00F24C6F">
          <w:rPr>
            <w:rStyle w:val="Hyperlink"/>
          </w:rPr>
          <w:rPr>
            <w:sz w:val="18"/>
          </w:rPr>
          <w:t>http://fruehsexualisierung.panorama-film.ch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Kinderschutz fordert Eltern zu sexuellen [...]Handlungen an ihren Kleinkindern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uehsexualisierung-nein.ch" TargetMode="External" Id="rId21" /><Relationship Type="http://schemas.openxmlformats.org/officeDocument/2006/relationships/hyperlink" Target="http://fruehsexualisierung.panorama-film.ch"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Kinderschutz fordert Eltern zu sexuellen [...]Handlungen an ihren Kleinkindern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