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7c787dcf1164394" /><Relationship Type="http://schemas.openxmlformats.org/package/2006/relationships/metadata/core-properties" Target="/package/services/metadata/core-properties/05c889d2368c4fa28edb80697493f485.psmdcp" Id="R37a46cf6e47e4a2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Euro-Integration der Ukraine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Freitag, den 29. November hat die Ukraine das Assoziationsabkommen mit der EU nicht unterzeichnet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Freitag, den 29. November hat die Ukraine das Assoziationsabkommen mit </w:t>
        <w:br/>
        <w:t xml:space="preserve">der EU nicht unterzeichnet.  Bis zum letzten Moment, war nicht eindeutig, </w:t>
        <w:br/>
        <w:t xml:space="preserve">wofür die Ukraine sich entscheidet.</w:t>
        <w:br/>
        <w:t xml:space="preserve">Am 21. November hielt der Volksabgeordnete Oleg Zarew, von der Kanzel des </w:t>
        <w:br/>
        <w:t xml:space="preserve">höchsten Rates (Rada), einen Vortrag über die Situation in der Ukraine und </w:t>
        <w:br/>
        <w:t xml:space="preserve">sagte dabei folgendes: „Aktivisten der öffentlichen Organisation „der Wille“ </w:t>
        <w:br/>
        <w:t xml:space="preserve">(Wolja), wandten sich an mich als Volksabgeordneten, mit überzeugenden Zeugnissen,</w:t>
        <w:br/>
        <w:t xml:space="preserve">dass auf dem Territorium unseres Landes, mit der Unterstützung und der direkten </w:t>
        <w:br/>
        <w:t xml:space="preserve">Teilnahme der amerikanischen Botschaft, das Projekt „Techcamp“ ins Leben gerufen </w:t>
        <w:br/>
        <w:t xml:space="preserve">wird.  In dessen Rahmen sollen die Vorbereitungen zur Schürung eines Bürgerkrieges</w:t>
        <w:br/>
        <w:t xml:space="preserve">in der Ukraine getroffen werden. Das Projekt Techcamp dient der Ausbildung von </w:t>
        <w:br/>
        <w:t xml:space="preserve">Spezialisten, um einen Informationskrieg zur Diskreditierung  der </w:t>
        <w:br/>
        <w:t xml:space="preserve">Staatsinstitutionen in den heutigen Medien zu führen und um potenzielle </w:t>
        <w:br/>
        <w:t xml:space="preserve">Revolutionäre zur Organisation von Protestakten und einem Staatssturz </w:t>
        <w:br/>
        <w:t xml:space="preserve">heranzubilden. Dieses Projekt unterliegt der Obhut und Beratung des </w:t>
        <w:br/>
        <w:t xml:space="preserve">amerikanischen Botschafters  der Ukraine Jeffry  Paietta.“</w:t>
        <w:br/>
        <w:t xml:space="preserve">Des Weiteren nennt Oleg Zarjov folgende Fakten: „Die letzte „Techcamp-“</w:t>
        <w:br/>
        <w:t xml:space="preserve">Konferenz fand am 14. und 15. November 2013, auf dem Gelände der </w:t>
        <w:br/>
        <w:t xml:space="preserve">amerikanischen Botschaft (in der Ukraine) statt. Dabei wurden „Kursteilnehmer“, </w:t>
        <w:br/>
        <w:t xml:space="preserve">speziell ausgesuchte Bürger der Ukraine, geschult,  wie man mit</w:t>
        <w:br/>
        <w:t xml:space="preserve">Internet-Technologien zum Protest und der darauf folgenden Organisation </w:t>
        <w:br/>
        <w:t xml:space="preserve">von Gewaltakten mobilisiert, um die Gesellschaft zu destabilisieren. Die </w:t>
        <w:br/>
        <w:t xml:space="preserve">amerikanischen Bürger und Mitarbeiter der Staatsbehörde der USA, Matt Berg,</w:t>
        <w:br/>
        <w:t xml:space="preserve">Kara Andrade usw. dienten als Coach.“</w:t>
        <w:br/>
        <w:t xml:space="preserve">Den Worten des Abgeordneten zufolge, haben die amerikanischen Instrukteure</w:t>
        <w:br/>
        <w:t xml:space="preserve">Ägypten, Tunesien und Libyen als Beispiele zur Nutzung der sog. sozialen </w:t>
        <w:br/>
        <w:t xml:space="preserve">Netzwerke und zum Anleiten von Straßenunruhen verwendet.</w:t>
        <w:br/>
        <w:t xml:space="preserve">Die Befürworter der Euro-Integration, rufen durch die sozialen Netzwerke </w:t>
        <w:br/>
        <w:t xml:space="preserve">zu Kundgebungen in ihren Städten auf, weil die Ukraine das Assoziationsabkommen</w:t>
        <w:br/>
        <w:t xml:space="preserve">mit der EU nicht unterschrieben hat. Das was jetzt auf dem Platz in Kiew passiert,</w:t>
        <w:br/>
        <w:t xml:space="preserve">ist eine Taktik der oben genannten Technologien, die auch in anderen Ländern</w:t>
        <w:br/>
        <w:t xml:space="preserve">sehr gut funktioniert hat.</w:t>
        <w:br/>
        <w:t xml:space="preserve">Die Einführung dieses Schemas wird nicht nur durch Berichte der Massenmedien,</w:t>
        <w:br/>
        <w:t xml:space="preserve">sondern auch durch persönliche Berichte  von Bürgern, bestätigt: die Teilnehmer</w:t>
        <w:br/>
        <w:t xml:space="preserve">der Demos seien aus anderen Orten hergebracht worden und haben Tagesgeld </w:t>
        <w:br/>
        <w:t xml:space="preserve">für ihre Teilnahme bekommen. Am leichtesten waren Studenten für diese Aktion </w:t>
        <w:br/>
        <w:t xml:space="preserve">zu gewinnen. Tatsächlich sind die meisten Ukrainer mit der Regierung des </w:t>
        <w:br/>
        <w:t xml:space="preserve">Landes einig, die gegen das Assoziierungsabkommen mit der EU auftritt, da</w:t>
        <w:br/>
        <w:t xml:space="preserve">dieses einen großen Arbeitsplatzabbau nach sich zieht.</w:t>
        <w:br/>
        <w:t xml:space="preserve">Abgesehen davon, dass die Unterzeichnung des Vertrages abgelehnt wurde,</w:t>
        <w:br/>
        <w:t xml:space="preserve">kam in den sozialen Netzwerken die Meldung, dass am Freitag, den  </w:t>
        <w:br/>
        <w:t xml:space="preserve">29. November, um 19:00 auf dem Hauptschauplatz der proeuropäischen Demo</w:t>
        <w:br/>
        <w:t xml:space="preserve">in Kiew „die weitere Vorgehensweise bekanntgegeben wird“. </w:t>
        <w:br/>
        <w:t xml:space="preserve">Nach dem die Demonstranten vertrieben waren, hat die Opposition einen </w:t>
        <w:br/>
        <w:t xml:space="preserve">neuen Treffpunkt auf der Michailowskaja Ploschad bestimmt. </w:t>
        <w:br/>
        <w:t xml:space="preserve">Sieht es nicht fast so aus, als seien die Ereignisse in der Ukraine schon </w:t>
        <w:br/>
        <w:t xml:space="preserve">vorher mit Fortsetzung geplant worden?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http://www.youtube.com/watch?v=CNsGqePNrFg</w:t>
        </w:r>
      </w:hyperlink>
      <w:hyperlink w:history="true" r:id="rId22">
        <w:r w:rsidRPr="00F24C6F">
          <w:rPr>
            <w:rStyle w:val="Hyperlink"/>
          </w:rPr>
          <w:rPr>
            <w:sz w:val="18"/>
          </w:rPr>
          <w:t>http://anna-news.info/node/12859</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#Ukraine - </w:t>
      </w:r>
      <w:hyperlink w:history="true" r:id="rId23">
        <w:r w:rsidRPr="00F24C6F">
          <w:rPr>
            <w:rStyle w:val="Hyperlink"/>
          </w:rPr>
          <w:t>www.kla.tv/Ukraine</w:t>
        </w:r>
      </w:hyperlink>
      <w:r w:rsidR="0026191C">
        <w:rPr/>
        <w:br/>
      </w:r>
      <w:r w:rsidR="0026191C">
        <w:rPr/>
        <w:br/>
      </w:r>
      <w:r w:rsidRPr="002B28C8">
        <w:t xml:space="preserve">#UkraineKonflikt - Aktuelle Ereignisse in der Ukraine - </w:t>
      </w:r>
      <w:hyperlink w:history="true" r:id="rId24">
        <w:r w:rsidRPr="00F24C6F">
          <w:rPr>
            <w:rStyle w:val="Hyperlink"/>
          </w:rPr>
          <w:t>www.kla.tv/UkraineKonflikt</w:t>
        </w:r>
      </w:hyperlink>
      <w:r w:rsidR="0026191C">
        <w:rPr/>
        <w:br/>
      </w:r>
      <w:r w:rsidR="0026191C">
        <w:rPr/>
        <w:br/>
      </w:r>
      <w:r w:rsidRPr="002B28C8">
        <w:t xml:space="preserve">#Medienkommentar - </w:t>
      </w:r>
      <w:hyperlink w:history="true" r:id="rId25">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Euro-Integration der Ukraine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www.kla.tv/1955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06.12.2013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youtube.com/watch?v=CNsGqePNrFg" TargetMode="External" Id="rId21" /><Relationship Type="http://schemas.openxmlformats.org/officeDocument/2006/relationships/hyperlink" Target="http://anna-news.info/node/12859" TargetMode="External" Id="rId22" /><Relationship Type="http://schemas.openxmlformats.org/officeDocument/2006/relationships/hyperlink" Target="https://www.kla.tv/Ukraine" TargetMode="External" Id="rId23" /><Relationship Type="http://schemas.openxmlformats.org/officeDocument/2006/relationships/hyperlink" Target="https://www.kla.tv/UkraineKonflikt" TargetMode="External" Id="rId24" /><Relationship Type="http://schemas.openxmlformats.org/officeDocument/2006/relationships/hyperlink" Target="https://www.kla.tv/Medienkommentar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95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95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Euro-Integration der Ukraine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