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9b16513fc564754" /><Relationship Type="http://schemas.openxmlformats.org/package/2006/relationships/metadata/core-properties" Target="/package/services/metadata/core-properties/2aca04fa6c7844b78ac245a4530ec2cc.psmdcp" Id="Rd0f360b8ce0f4c6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ciencia comprada impide la investigación seria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El Prof. Dr. Christian Kreiß, de la Universidad para economía y tecnología en Aalen, muestra cómo la libertad y la independencia de la ciencia y la investigación se quedan inevitablemente en el camino debido a la "ciencia comprada", es decir, tan pronto como las universidades e institutos son patrocinados con los llamados fondos de terceros por las empresas para sus propios fines.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El Prof. Dr. Christian Kreiß, de la Universidad para economía y tecnología en Aalen, señala las fatales consecuencias de una "ciencia comprada".</w:t>
        <w:br/>
        <w:t xml:space="preserve">La libertad e independencia de ciencia e investigación se quedan inevitablemente en el camino en cuanto las universidades e institutos son patrocinados con los llamados fondos de terceros por las empresas para sus propios fines.</w:t>
        <w:br/>
        <w:t xml:space="preserve"/>
        <w:br/>
        <w:t xml:space="preserve">La industria tabacalera, por ejemplo, pudo influir en los resultados de los proyectos de investigación de forma totalmente ventajosa gracias a su financiación continuada durante décadas. La ilusión de que "fumar es inofensivo" aportó posteriormente miles de millones de beneficios a la industria tabaquera e influyó en la legislación de varios países en detrimento de la salud general durante décadas. </w:t>
        <w:br/>
        <w:t xml:space="preserve"/>
        <w:br/>
        <w:t xml:space="preserve">La pérdida de credibilidad y fiabilidad de las universidades e institutos también sería fatal si, al final, ya no hubiera ninguna investigación universitaria independiente, sino que todo estuviera patrocinado por las empresas.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gr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https://menschengerechtewirtschaft.de/wp-content/uploads/2020/08/Buch-Gekaufte-</w:t>
        </w:r>
      </w:hyperlink>
      <w:r w:rsidR="0026191C">
        <w:rPr/>
        <w:br/>
      </w:r>
      <w:r w:rsidRPr="002B28C8">
        <w:t xml:space="preserve">Wissenschaft-pdf.pdf 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https://menschengerechtewirtschaft.de/wp-content/uploads/2016/02/ADrs-1818140-a-neu.pdf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#Ciencia - </w:t>
      </w:r>
      <w:hyperlink w:history="true" r:id="rId23">
        <w:r w:rsidRPr="00F24C6F">
          <w:rPr>
            <w:rStyle w:val="Hyperlink"/>
          </w:rPr>
          <w:t>www.kla.tv/Ciencia</w:t>
        </w:r>
      </w:hyperlink>
      <w:r w:rsidR="0026191C">
        <w:rPr/>
        <w:br/>
      </w:r>
      <w:r w:rsidR="0026191C">
        <w:rPr/>
        <w:br/>
      </w:r>
      <w:r w:rsidRPr="002B28C8">
        <w:t xml:space="preserve">#1MinutoAlPunto - </w:t>
      </w:r>
      <w:hyperlink w:history="true" r:id="rId24">
        <w:r w:rsidRPr="00F24C6F">
          <w:rPr>
            <w:rStyle w:val="Hyperlink"/>
          </w:rPr>
          <w:t>www.kla.tv/1MinutoAlPunto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ciencia comprada impide la investigación seria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www.kla.tv/19004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14.06.2021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enschengerechtewirtschaft.de/wp-content/uploads/2020/08/Buch-Gekaufte-" TargetMode="External" Id="rId21" /><Relationship Type="http://schemas.openxmlformats.org/officeDocument/2006/relationships/hyperlink" Target="https://menschengerechtewirtschaft.de/wp-content/uploads/2016/02/ADrs-1818140-a-neu.pdf" TargetMode="External" Id="rId22" /><Relationship Type="http://schemas.openxmlformats.org/officeDocument/2006/relationships/hyperlink" Target="https://www.kla.tv/Ciencia" TargetMode="External" Id="rId23" /><Relationship Type="http://schemas.openxmlformats.org/officeDocument/2006/relationships/hyperlink" Target="https://www.kla.tv/1MinutoAlPunto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9004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900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ciencia comprada impide la investigación seria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