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ac8d20efc84b07" /><Relationship Type="http://schemas.openxmlformats.org/package/2006/relationships/metadata/core-properties" Target="/package/services/metadata/core-properties/e8dd49d9cac94d95aeeabdfd0b39181f.psmdcp" Id="Rb51c5324d2e1411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Sorgt Spanien für harte Zeiten in ganz Europa?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Spanien  ist  zwar  neu  unter 
dem ESM „Schutzschirm“, kann 
aber  Europa  weit  tiefer  in  den 
Abgrund reißen als Griechenland...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Spanien  ist  zwar  neu  unter </w:t>
        <w:br/>
        <w:t xml:space="preserve">dem ESM „Schutzschirm“, kann </w:t>
        <w:br/>
        <w:t xml:space="preserve">aber  Europa  weit  tiefer  in  den </w:t>
        <w:br/>
        <w:t xml:space="preserve">Abgrund reißen als Griechenland. </w:t>
        <w:br/>
        <w:t xml:space="preserve">Das  Land  hat  bei  Deutschland </w:t>
        <w:br/>
        <w:t xml:space="preserve">Schulden in Höhe von 244 Milliarden Dollar, bei Frankreich 244 </w:t>
        <w:br/>
        <w:t xml:space="preserve">Milliarden  Dollar,  bei  den  USA </w:t>
        <w:br/>
        <w:t xml:space="preserve">187  Milliarden  Dollar  und  bei </w:t>
        <w:br/>
        <w:t xml:space="preserve">Großbritannien  51  Milliarden </w:t>
        <w:br/>
        <w:t xml:space="preserve">Dollar.  Zusammen  genommen </w:t>
        <w:br/>
        <w:t xml:space="preserve">sind das 726 Milliarden US-Dollar (Stand 30.04.2012).</w:t>
        <w:br/>
        <w:t xml:space="preserve">Auch in den Euro-Staaten Portugal, Italien und Irland ist die finanzielle  Situation  besorgniserregend und nicht mehr wegen der </w:t>
        <w:br/>
        <w:t xml:space="preserve">Zinsen und Zinseszinsen korrigierbar. Klar ist auch: Die Währungen der Staaten der Gemeinschaften  (EU)  mit  hohen</w:t>
        <w:br/>
        <w:t xml:space="preserve">Außenständen  werden  an  Wert </w:t>
        <w:br/>
        <w:t xml:space="preserve">verlieren. Geld ist teils in Papierform, teils in Form elektronischer </w:t>
        <w:br/>
        <w:t xml:space="preserve">Buchungen  im  Umlauf,  also  jeweils  beliebig  vermehrbar.  Welche  Werte  stecken  denn  hinter </w:t>
        <w:br/>
        <w:t xml:space="preserve">den Euro-Geldscheinen? Gold ist </w:t>
        <w:br/>
        <w:t xml:space="preserve">es jedenfalls nicht.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vg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www.querschuesse.de/spanien-neuer-rekord-bei-den-staatsschulden-in-q1-2012</w:t>
        </w:r>
      </w:hyperlink>
      <w:hyperlink w:history="true" r:id="rId22">
        <w:r w:rsidRPr="00F24C6F">
          <w:rPr>
            <w:rStyle w:val="Hyperlink"/>
          </w:rPr>
          <w:rPr>
            <w:sz w:val="18"/>
          </w:rPr>
          <w:t>http://blog.tagesanzeiger.ch/nevermidthemarkets/index.php/7324/die-wahre-bombe-liegt-in-spanien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#Spanien - </w:t>
      </w:r>
      <w:hyperlink w:history="true" r:id="rId23">
        <w:r w:rsidRPr="00F24C6F">
          <w:rPr>
            <w:rStyle w:val="Hyperlink"/>
          </w:rPr>
          <w:t>www.kla.tv/Spanien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Sorgt Spanien für harte Zeiten in ganz Europa?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04.09.2012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querschuesse.de/spanien-neuer-rekord-bei-den-staatsschulden-in-q1-2012" TargetMode="External" Id="rId21" /><Relationship Type="http://schemas.openxmlformats.org/officeDocument/2006/relationships/hyperlink" Target="http://blog.tagesanzeiger.ch/nevermidthemarkets/index.php/7324/die-wahre-bombe-liegt-in-spanien" TargetMode="External" Id="rId22" /><Relationship Type="http://schemas.openxmlformats.org/officeDocument/2006/relationships/hyperlink" Target="https://www.kla.tv/Spani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Sorgt Spanien für harte Zeiten in ganz Europa?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