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f697420e234b37" /><Relationship Type="http://schemas.openxmlformats.org/package/2006/relationships/metadata/core-properties" Target="/package/services/metadata/core-properties/26d7a73c299d40559c6f38642e2684e1.psmdcp" Id="Rae3f1802c07844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Russisches Internet ohne US-Kontrolle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Mai 2019 wurde in Russland das Gesetz beschlossen, dass landesinterner Internet-Verkehr im eigenen Land verbleiben und nicht mehr über das Ausland laufen soll. Als Reaktion darauf berichteten westliche Medien hingegen, dass Russland das Internet im eigenen Land massiv zensieren wolle. Soll mit dieser Meldung einmal mehr alles, was sich der US-Kontrolle entziehen will als undemokratisch, diktatorisch und Zensur gebrandmarkt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USA hatten das Internet so aufgebaut, dass ein großer Anteil des weltweiten Internet-Verkehrs über Serverknotenpunkte in den USA führen. So führten bisher auch 70 % des innerrussischen Internet-Verkehrs über Knotenpunkte in den USA. Im Mai 2019 wurde jedoch in Russland das Gesetz beschlossen, dass landesinterner Internet-Verkehr im eigenen Land verbleiben und nicht mehr über das Ausland laufen soll. Eigens dafür soll eine Infrastruktur mit russischen Internetservern und Knotenpunkten geschaffen werden.</w:t>
        <w:br/>
        <w:t xml:space="preserve">Anfang November 2019 berichteten westliche Medien hingegen, dass Russland das Internet im eigenen Land massiv zensieren wolle. Soll mit dieser Meldung einmal mehr alles, was sich der US-Kontrolle entziehen will als undemokratisch, diktatorisch und Zensur gebrandmarkt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https://dieunbestechlichen.com/2019/11/medien-melden-zensur-des-internets-in-russland-was-ist-da-dran/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2">
        <w:r w:rsidRPr="00F24C6F">
          <w:rPr>
            <w:rStyle w:val="Hyperlink"/>
          </w:rPr>
          <w:t>www.kla.tv/Russland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Russisches Internet ohne US-Kontrolle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eunbestechlichen.com/2019/11/medien-melden-zensur-des-internets-in-russland-was-ist-da-dran/" TargetMode="External" Id="rId21" /><Relationship Type="http://schemas.openxmlformats.org/officeDocument/2006/relationships/hyperlink" Target="https://www.kla.tv/Russland"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Russisches Internet ohne US-Kontrolle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