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efb15d716e42ec" /><Relationship Type="http://schemas.openxmlformats.org/package/2006/relationships/metadata/core-properties" Target="/package/services/metadata/core-properties/5e4d557798154c6f80b0121ffd49ec7f.psmdcp" Id="Ra88192c0e70e4f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Cuba résiste à l'ingérence américaine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Avec une large majorité, la population cubaine confirme la nouvelle constitution. Le secrétaire d'État américain Mike Pompeo dénigre le référendum, mais Cuba prononce des paroles claires et décisives. Écoutez par vous-mêmes...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16 novembre 2019, Cuba a célébré le 500e anniversaire de la fondation de sa capitale La Havane. Nous profitons de l'occasion pour jeter un coup d'œil sur ce pays aujourd'hui.</w:t>
        <w:br/>
        <w:t xml:space="preserve">Au début du mois de mars 2019, la population cubaine a confirmé la nouvelle constitution du pays à une large majorité. Selon la Commission électorale nationale (CEN), 86,8 % des électeurs ont voté « oui ». Cela correspond à environ 73,3 % de l'ensemble du corps électoral.</w:t>
        <w:br/>
        <w:t xml:space="preserve">Le secrétaire d'État américain Mike Pompeo, cependant, a dénigré le référendum en le qualifiant de mise en scène politique soigneusement contrôlée et de tentative d’étouffer le débat public.</w:t>
        <w:br/>
        <w:t xml:space="preserve">Le gouvernement cubain estime que cette déclaration officielle du ministère des Affaires étrangères américain est (je cite) « l’expression de l’idéologie impérialiste profondément ancrée dans la politique étrangère du gouvernement américain actuel ». </w:t>
        <w:br/>
        <w:t xml:space="preserve">Le ministère cubain des Affaires étrangères a déclaré dans un communiqué que les Cubains ont depuis longtemps rejeté une fois pour toutes toute prétention des États-Unis visant à déterminer le sort de leur pays. L’administration américaine devrait arrêter de s’ingérer dans les affaires intérieures et les processus électoraux des autres nations.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https://amerika21.de/2019/03/223028/kuba-weist-us-einmischung-zurueck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2">
        <w:r w:rsidRPr="00F24C6F">
          <w:rPr>
            <w:rStyle w:val="Hyperlink"/>
          </w:rPr>
          <w:t>www.kla.tv/USA-fr</w:t>
        </w:r>
      </w:hyperlink>
      <w:r w:rsidR="0026191C">
        <w:rPr/>
        <w:br/>
      </w:r>
      <w:r w:rsidR="0026191C">
        <w:rPr/>
        <w:br/>
      </w:r>
      <w:r w:rsidRPr="002B28C8">
        <w:t xml:space="preserve">#Cuba-fr - </w:t>
      </w:r>
      <w:hyperlink w:history="true" r:id="rId23">
        <w:r w:rsidRPr="00F24C6F">
          <w:rPr>
            <w:rStyle w:val="Hyperlink"/>
          </w:rPr>
          <w:t>www.kla.tv/Cuba-fr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Cuba résiste à l'ingérence américaine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9/03/223028/kuba-weist-us-einmischung-zurueck" TargetMode="External" Id="rId21" /><Relationship Type="http://schemas.openxmlformats.org/officeDocument/2006/relationships/hyperlink" Target="https://www.kla.tv/USA-fr" TargetMode="External" Id="rId22" /><Relationship Type="http://schemas.openxmlformats.org/officeDocument/2006/relationships/hyperlink" Target="https://www.kla.tv/Cuba-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Cuba résiste à l'ingérence américaine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