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9997fd88a1b4d6c" /><Relationship Type="http://schemas.openxmlformats.org/package/2006/relationships/metadata/core-properties" Target="/package/services/metadata/core-properties/fece4e49b0a64638ac5bb5f3a735b64c.psmdcp" Id="R7bf5fdbb48be408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Redeverbot für Bundestagsabweichler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Wenn die Pläne der grossen deutschen Bundestagsparteien verabschiedet worden wären, dürfte der Parlamentspräsident nur noch jenen Rednern das Wort erteilen...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Wenn die Pläne der großen</w:t>
        <w:br/>
        <w:t xml:space="preserve">deutschen Bundestagsparteien</w:t>
        <w:br/>
        <w:t xml:space="preserve">verabschiedet worden wären,</w:t>
        <w:br/>
        <w:t xml:space="preserve">dürfte künftig der Parlamentspräsident</w:t>
        <w:br/>
        <w:t xml:space="preserve">nur noch jenen</w:t>
        <w:br/>
        <w:t xml:space="preserve">Rednern das Wort erteilen, die</w:t>
        <w:br/>
        <w:t xml:space="preserve">von den Fraktionen als solche</w:t>
        <w:br/>
        <w:t xml:space="preserve">bestimmt worden sind. Die Gründe</w:t>
        <w:br/>
        <w:t xml:space="preserve">für diese „Maulkorb-Pläne“</w:t>
        <w:br/>
        <w:t xml:space="preserve">waren die Vorkommnisse bei</w:t>
        <w:br/>
        <w:t xml:space="preserve">den hitzigen Debatten um die</w:t>
        <w:br/>
        <w:t xml:space="preserve">Euro-Rettungsschirme. Parlamentspräsident</w:t>
        <w:br/>
        <w:t xml:space="preserve">Norbert Lammert</w:t>
        <w:br/>
        <w:t xml:space="preserve">(CDU) hatte den beiden Abweichlern</w:t>
        <w:br/>
        <w:t xml:space="preserve">Klaus-Peter Willsch</w:t>
        <w:br/>
        <w:t xml:space="preserve">(CDU) und Frank Schäffler</w:t>
        <w:br/>
        <w:t xml:space="preserve">(FDP) das Wort erteilt, obwohl</w:t>
        <w:br/>
        <w:t xml:space="preserve">sie nicht von den Fraktionen</w:t>
        <w:br/>
        <w:t xml:space="preserve">dazu bestimmt worden waren,</w:t>
        <w:br/>
        <w:t xml:space="preserve">damit sich die Meinungsvielfalt</w:t>
        <w:br/>
        <w:t xml:space="preserve">innerhalb der Parteien widerspiegeln</w:t>
        <w:br/>
        <w:t xml:space="preserve">könne. Wirklich deshalb?</w:t>
        <w:br/>
        <w:t xml:space="preserve">Oder ging es um eine</w:t>
        <w:br/>
        <w:t xml:space="preserve">„Stichprobe“? Denn die daraufhin</w:t>
        <w:br/>
        <w:t xml:space="preserve">geplanten Einschränkungen</w:t>
        <w:br/>
        <w:t xml:space="preserve">der Redefreiheit stießen zwar erwartungsgemäß</w:t>
        <w:br/>
        <w:t xml:space="preserve">auf heftigen Widerstand</w:t>
        <w:br/>
        <w:t xml:space="preserve">und wurden schließlich</w:t>
        <w:br/>
        <w:t xml:space="preserve">für diese Legislaturperiode fallen</w:t>
        <w:br/>
        <w:t xml:space="preserve">gelassen. Doch die Absicht wurde</w:t>
        <w:br/>
        <w:t xml:space="preserve">offenbar, in welche Richtung</w:t>
        <w:br/>
        <w:t xml:space="preserve">es künftig gehen könnte ... oder</w:t>
        <w:br/>
        <w:t xml:space="preserve">soll?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mab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Basler Zeitung vom 17. April 2012, Seite 6 Politische Hintergrundinformationen Nr. 13-14/2012, Seite 98 </w:t>
        <w:rPr>
          <w:sz w:val="18"/>
        </w:rPr>
      </w:r>
      <w:hyperlink w:history="true" r:id="rId21">
        <w:r w:rsidRPr="00F24C6F">
          <w:rPr>
            <w:rStyle w:val="Hyperlink"/>
          </w:rPr>
          <w:rPr>
            <w:sz w:val="18"/>
          </w:rPr>
          <w:t>www.niederlausitz-aktuell.de/artikel_6_20604.php</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Redeverbot für Bundestagsabweichler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10.08.2012</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iederlausitz-aktuell.de/artikel_6_20604.php"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Redeverbot für Bundestagsabweichler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