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e5cb1e4f42467f" /><Relationship Type="http://schemas.openxmlformats.org/package/2006/relationships/metadata/core-properties" Target="/package/services/metadata/core-properties/f67c928141d149aba4887bbd3555cd7b.psmdcp" Id="Rd83df87c8df642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D’après le Secrétaire général de l'ONU, la migration est inévitable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 on nous impose des solutions douteuses à des problèmes, il faut d'abord examiner ce qu'elles ont eu comme effet jusqu'à présent...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Selon le Secrétaire général des Nations Unies, António Guterres, les États européens n'ont pas le droit de surveiller leurs frontières. Il est de leur devoir d'accueillir les personnes qui se bousculent pour entrer en Europe. « Nous devons convaincre les Européens que les migrations sont inévitables et que ce sont les sociétés multiethniques (...) qui génèrent l’opulence », a déclaré António Guterres.</w:t>
        <w:br/>
        <w:t xml:space="preserve">Lors du sommet de l'ONU à Marrakech le 10 décembre 2018, il a qualifié le Pacte de l'ONU sur les migrations de « feuille de route (stratégie) pour éviter souffrance et chaos ». Cette affirmation est très étonnante au vu des problèmes majeurs qui ont été et sont causés par les mouvements migratoires actuels dans les pays d'immigration ainsi que dans les pays d'origine des migrants. Pour faire face à ces problèmes de manière non-déguisée, des médias libres tels que V&amp;CV, Kla.TV, l’AZK et bien d'autres sont nécessaires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19, August 2018, Seite 5</w:t>
        <w:rPr>
          <w:sz w:val="18"/>
        </w:rPr>
      </w:r>
      <w:r w:rsidR="0026191C">
        <w:rPr/>
        <w:br/>
      </w:r>
      <w:hyperlink w:history="true" r:id="rId21">
        <w:r w:rsidRPr="00F24C6F">
          <w:rPr>
            <w:rStyle w:val="Hyperlink"/>
          </w:rPr>
          <w:rPr>
            <w:sz w:val="18"/>
          </w:rPr>
          <w:t>https://www.derstandard.de/story/2000093576040/un-migrationspakt-in-marrakesch-offiziell-angenommen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#PacteMigration - de migration notre destin commun ? - </w:t>
      </w:r>
      <w:hyperlink w:history="true" r:id="rId22">
        <w:r w:rsidRPr="00F24C6F">
          <w:rPr>
            <w:rStyle w:val="Hyperlink"/>
          </w:rPr>
          <w:t>www.kla.tv/PacteMigration</w:t>
        </w:r>
      </w:hyperlink>
      <w:r w:rsidR="0026191C">
        <w:rPr/>
        <w:br/>
      </w:r>
      <w:r w:rsidR="0026191C">
        <w:rPr/>
        <w:br/>
      </w:r>
      <w:r w:rsidRPr="002B28C8">
        <w:t xml:space="preserve">#Emigration - </w:t>
      </w:r>
      <w:hyperlink w:history="true" r:id="rId23">
        <w:r w:rsidRPr="00F24C6F">
          <w:rPr>
            <w:rStyle w:val="Hyperlink"/>
          </w:rPr>
          <w:t>www.kla.tv/Emigration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D’après le Secrétaire général de l'ONU, la migration est inévitable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de/story/2000093576040/un-migrationspakt-in-marrakesch-offiziell-angenommen" TargetMode="External" Id="rId21" /><Relationship Type="http://schemas.openxmlformats.org/officeDocument/2006/relationships/hyperlink" Target="https://www.kla.tv/PacteMigration" TargetMode="External" Id="rId22" /><Relationship Type="http://schemas.openxmlformats.org/officeDocument/2006/relationships/hyperlink" Target="https://www.kla.tv/Emigratio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D’après le Secrétaire général de l'ONU, la migration est inévitable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