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b862cfa3c354779" /><Relationship Type="http://schemas.openxmlformats.org/package/2006/relationships/metadata/core-properties" Target="/package/services/metadata/core-properties/ead60ebd4b6b42e7a2a8e2aee7e48d49.psmdcp" Id="R0d4e70707510485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Big Brother im eigenen Körper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 neues, mit einem Mikrochip versehenes Medikament sendet nach der Einnahme Signale an den Arzt...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 neues, mit einem Mikrochip</w:t>
        <w:br/>
        <w:t xml:space="preserve">versehenes Medikament</w:t>
        <w:br/>
        <w:t xml:space="preserve">sendet nach der Einnahme Signale</w:t>
        <w:br/>
        <w:t xml:space="preserve">an den Arzt. Die „Smart</w:t>
        <w:br/>
        <w:t xml:space="preserve">Pills“ sollen in der Schweiz</w:t>
        <w:br/>
        <w:t xml:space="preserve">patentiert werden.</w:t>
        <w:br/>
        <w:t xml:space="preserve">Es klingt nach Science-Fiction,</w:t>
        <w:br/>
        <w:t xml:space="preserve">ist aber bereits Realität: Kaum</w:t>
        <w:br/>
        <w:t xml:space="preserve">schluckt der Patient sein Medikament,</w:t>
        <w:br/>
        <w:t xml:space="preserve">wird der Arzt via</w:t>
        <w:br/>
        <w:t xml:space="preserve">Smartphone oder Internet über</w:t>
        <w:br/>
        <w:t xml:space="preserve">die Einnahme informiert.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Redaktion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http://www.20min.ch/wissen/gundheit/story/25726481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Big Brother im eigenen Körper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30.07.2012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20min.ch/wissen/gundheit/story/25726481"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Big Brother im eigenen Körper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