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0b1bc8a0e347ae" /><Relationship Type="http://schemas.openxmlformats.org/package/2006/relationships/metadata/core-properties" Target="/package/services/metadata/core-properties/5b7c219777984c1b9d93dcc880f45545.psmdcp" Id="R3065c623ace94b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Roger Water úr Pink Floyd, gagnrýnir styrktartónleika fyrir Venesúela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Þann 22.febrúar 2019 voru „styrktartónleikar“ haldnir í Kólumbísku borginni Cúcuta sem á landamæri við Venesúela.  Boðið var stjörnum eins og Peter Gabriel (fyrrum í Genesis) eða söngvaranum Luis Fonsi.  Tónleikarnir voru skipulagðir af breska milljarðamæringnum Richard Branson.  Ágóðinn rann til hjálparaðstoðar sem á síðan að fara yfir til kólumbísku landamærin til Venesúela.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Þann 22.febrúar 2019 voru „styrktartónleikar“ haldnir í Kólumbísku borginni Cúcuta sem á landamæri við Venesúela.  Boðið var stjörnum eins og Peter Gabriel (fyrrum í Genesis) eða söngvaranum Luis Fonsi.  Tónleikarnir voru skipulagðir af breska milljarðamæringnum Richard Branson.  Ágóðinn rann til hjálparaðstoðar sem á síðan að fara yfir til kólumbísku landamærin til Venesúela. </w:t>
        <w:br/>
        <w:t xml:space="preserve">En einmitt það gagnrýnir nú Roger Waters fyrrum söngvari Pink Floyd á Tvitter myndbandi:  </w:t>
        <w:br/>
        <w:t xml:space="preserve">„Þetta hefur ekkert með þörf fólksins í Venesúela að gera, þetta hefur ekkert með lýðræði að gera, þetta hefur ekkert með frelsi að gera, þetta hefur ekkert með hjálp að gera.“  </w:t>
        <w:br/>
        <w:t xml:space="preserve">Söngvarinn segir í myndbandinu að hann eigi vini í Caracas, höfuðborg Venesúela og þeir staðfestu að „þar eigi sér ekki stað nein borgarastyrjöld, ekkert kaos, engin morð, ekkert einræði, engar fjöldahandtökur á stjórnarandstæðingum, engin þöggun fjölmiðlar,“ eins og fullyrt er af USA.  Hann er á þeirri skoðun að USA standi á bak við krísuna í Venesúela og hún hafi verið lengi verið undirbúin.  Obama útskýrði að strategísk ógn standi af Venesúela fyrir USA.  Því eyðileggi þeir efnahagskerfið innan frá með því að leggja á efnahagsþvinganir og sá þannig misklíð í landinu.  </w:t>
        <w:br/>
        <w:t xml:space="preserve">Waters spyr: „Viljið þið virkilega að Venesúela verði að nýju Írak, Sýrlandi eða Líbíu?  Ekki ég, og heldur ekki venesúelska þjóðin!“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https://de.sputniknews.com/panorama/20190220324044658-roger-waters-kritik-konzert-venezuela/</w:t>
        </w:r>
      </w:hyperlink>
      <w:r w:rsidR="0026191C">
        <w:rPr/>
        <w:br/>
      </w:r>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Roger Water úr Pink Floyd, gagnrýnir styrktartónleika fyrir Venesúela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www.kla.tv/13972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konzert-venezuela/"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7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Roger Water úr Pink Floyd, gagnrýnir styrktartónleika fyrir Venesúela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