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876f5cfffa6463f" /><Relationship Type="http://schemas.openxmlformats.org/package/2006/relationships/metadata/core-properties" Target="/package/services/metadata/core-properties/11a19ea85b0947edadf4397b3d5ea2b0.psmdcp" Id="Rc45d701c18d247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L'eugénisme dans le « costume vert » de la protection de l'environnement et de la nature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pourrait penser qu’après les atrocités de la Seconde Guerre mondiale, l’eugénisme en tant que classification raciale appartient au passé. Mais jusqu’à ce jour – surtout derrière la façade de la protection de l'environnement et de la nature – on cherche à imposer cette théorie raciste. Exemple : le WWF.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L'eugénisme dans le « costume vert » de la protection de l'environnement et de la nature</w:t>
        <w:br/>
        <w:t xml:space="preserve">La doctrine de l'eugénisme a vu le jour au milieu du XIXe siècle. L'eugénisme est une doctrine raciale qui divise les gens en « races inférieures » et « êtres humains supérieurs ».</w:t>
        <w:br/>
        <w:t xml:space="preserve">Le but est d'augmenter le nombre des prétendus « êtres humains supérieurs » et d'éliminer les « races inférieures » étape par étape par un contrôle ciblé de la population. Avec la fin de la Seconde Guerre mondiale et les nouvelles des atrocités eugéniques du Troisième Reich, l'eugénisme semblait avoir pris fin. À y regarder de plus près, on s'aperçoit que cette idée est toujours d'actualité aux plus hauts niveaux du pouvoir, qui veut l’appliquer. Par exemple, l'eugéniste avoué Sir Julian Huxley a largement contribué à la création du WWF (Fonds mondial pour la nature). </w:t>
        <w:br/>
        <w:t xml:space="preserve">Max Nicholson, secrétaire d'État de la Couronne britannique et cofondateur du WWF, a ouvertement admis que le WWF avait pour but d'apporter un changement dans les valeurs culturelles. L'image de l'homme doit être établie comme « l’ennemi » de la nature. Il est temps d'exposer en public les idées eugénistes qui se cachent derrière la façade de la protection de l'environnement et de la nature.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www.solidaritaet.com/fusion/2015/2/fusion-2015-02-eugenik.pdf</w:t>
        </w:r>
      </w:hyperlink>
      <w:r w:rsidR="0026191C">
        <w:rPr/>
        <w:br/>
      </w:r>
      <w:r w:rsidRPr="002B28C8">
        <w:t xml:space="preserve">Fachzeitschrift FUSION – Technik und Forschung 21. Jhd., Nr. 02/15: „Wie die Eugenik zur „Ökologiebewegung“ wurde“</w:t>
        <w:rPr>
          <w:sz w:val="18"/>
        </w:rPr>
      </w:r>
      <w:r w:rsidR="0026191C">
        <w:rPr/>
        <w:br/>
      </w:r>
      <w:hyperlink w:history="true" r:id="rId22">
        <w:r w:rsidRPr="00F24C6F">
          <w:rPr>
            <w:rStyle w:val="Hyperlink"/>
          </w:rPr>
          <w:rPr>
            <w:sz w:val="18"/>
          </w:rPr>
          <w:t>www.bueso.de/britischer-voelkermord-thatcher-gore</w:t>
        </w:r>
      </w:hyperlink>
      <w:r w:rsidR="0026191C">
        <w:rPr/>
        <w:br/>
      </w:r>
      <w:hyperlink w:history="true" r:id="rId23">
        <w:r w:rsidRPr="00F24C6F">
          <w:rPr>
            <w:rStyle w:val="Hyperlink"/>
          </w:rPr>
          <w:rPr>
            <w:sz w:val="18"/>
          </w:rPr>
          <w:t>http://wearechange.ch/index.php/2009/12/18/der-wwf-und-seine-gruender-eliten-unter-umweltschutz-verstehen/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#Eugenisme - Eugénisme - </w:t>
      </w:r>
      <w:hyperlink w:history="true" r:id="rId24">
        <w:r w:rsidRPr="00F24C6F">
          <w:rPr>
            <w:rStyle w:val="Hyperlink"/>
          </w:rPr>
          <w:t>www.kla.tv/Eugenisme</w:t>
        </w:r>
      </w:hyperlink>
      <w:r w:rsidR="0026191C">
        <w:rPr/>
        <w:br/>
      </w:r>
      <w:r w:rsidR="0026191C">
        <w:rPr/>
        <w:br/>
      </w:r>
      <w:r w:rsidRPr="002B28C8">
        <w:t xml:space="preserve">#WWF-fr - Fonds mondial pour la nature - </w:t>
      </w:r>
      <w:hyperlink w:history="true" r:id="rId25">
        <w:r w:rsidRPr="00F24C6F">
          <w:rPr>
            <w:rStyle w:val="Hyperlink"/>
          </w:rPr>
          <w:t>www.kla.tv/WWF-fr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L'eugénisme dans le « costume vert » de la protection de l'environnement et de la nature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lidaritaet.com/fusion/2015/2/fusion-2015-02-eugenik.pdf" TargetMode="External" Id="rId21" /><Relationship Type="http://schemas.openxmlformats.org/officeDocument/2006/relationships/hyperlink" Target="https://www.bueso.de/britischer-voelkermord-thatcher-gore" TargetMode="External" Id="rId22" /><Relationship Type="http://schemas.openxmlformats.org/officeDocument/2006/relationships/hyperlink" Target="http://wearechange.ch/index.php/2009/12/18/der-wwf-und-seine-gruender-eliten-unter-umweltschutz-verstehen/" TargetMode="External" Id="rId23" /><Relationship Type="http://schemas.openxmlformats.org/officeDocument/2006/relationships/hyperlink" Target="https://www.kla.tv/Eugenisme" TargetMode="External" Id="rId24" /><Relationship Type="http://schemas.openxmlformats.org/officeDocument/2006/relationships/hyperlink" Target="https://www.kla.tv/WWF-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L'eugénisme dans le « costume vert » de la protection de l'environnement et de la nature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