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1ceb1e6ddc8453d" /><Relationship Type="http://schemas.openxmlformats.org/package/2006/relationships/metadata/core-properties" Target="/package/services/metadata/core-properties/43ec1dca04344951a660ed7bdfc0fc7d.psmdcp" Id="R75cb432d24b6447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Клятва на благо народа всего лишь теория!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Присяга при вступлении в должность – относятся к ней и сегодня еще серьёзно и честно на благо народа? Какие реальные интересы могут в противном случае стоять за политикой многих глав государств?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Во всём мире главы государств при вступлении в должность должны приносить присягу, в которой они обязуются заботиться о своих гражданах. Например, в Германии присяга звучит </w:t>
        <w:br/>
        <w:t xml:space="preserve">следующим образом: «Я клянусь посвятить свои силы благу немецкого народа, приумножать его достояние, оберегать его от ущерба, соблюдать и охранять Основной закон и законы фе-</w:t>
        <w:br/>
        <w:t xml:space="preserve">дерации, добросовестно исполнять свои обязанности и блюсти справедливость по отношению к каждому. Да поможет мне Бог». Но действуют ли, на самом деле, главы </w:t>
        <w:br/>
        <w:t xml:space="preserve">государств и правительства на благо своего народа или же, наоборот, политика многих глав государств оставляет без внимания потребности и нужды людей.</w:t>
        <w:br/>
        <w:t xml:space="preserve"/>
        <w:br/>
        <w:t xml:space="preserve">Об этом точно высказался певец Война, лидер музыкальной группы «Ваndbreite» в своей речи в Нюрнберге в июне 2018 г. во время демонстрации за медицинское право на самоопределение следующими словами: «Наша политика не для людей и ведёт разве только к тому, чтобы мы имели одну лишь конфронтацию. Всегда то, что разделяет людей друг от друга: налогоплательщики против пенсионеров, гражданин страны против иностранца, AfD против антифа, и во время того, как ведутся эти «уличные» бои, ситуация в стране не меняется. А властители продолжают делать политику для больших лобби, таких как оборонные компании, энергетические картели, фармацевтика. Это реальность, и мы сегодня здесь для того, чтобы противостать этому и сказать: «Мы ещё здесь! Нас, может быть, пока ещё немного, но за нами сотни и тысячи, которые думают так же, как и мы»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kno./mol./fro.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http://www.diebandbreite.de/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https://www.gesetze-im-internet.de/gg/art_56.html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Клятва на благо народа всего лишь теория!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www.kla.tv/13700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16.01.2019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diebandbreite.de/" TargetMode="External" Id="rId21" /><Relationship Type="http://schemas.openxmlformats.org/officeDocument/2006/relationships/hyperlink" Target="https://www.gesetze-im-internet.de/gg/art_56.html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70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70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Клятва на благо народа всего лишь теория!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