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9d14d762ba4445" /><Relationship Type="http://schemas.openxmlformats.org/package/2006/relationships/metadata/core-properties" Target="/package/services/metadata/core-properties/220c00a1e20b40bcbd21f263c52144a9.psmdcp" Id="R02316b230bd047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Wenn sich der Wolf in einen Schafspelz hüllt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und der Krieg im Gewand
des Friedens daherkommt,
wundert es nicht, dass
auch der Terror sich in einen
„Rat der Vorbeugung von
Grausamkeiten“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und der Krieg im Gewand</w:t>
        <w:br/>
        <w:t xml:space="preserve">des Friedens daherkommt,</w:t>
        <w:br/>
        <w:t xml:space="preserve">wundert es nicht, dass</w:t>
        <w:br/>
        <w:t xml:space="preserve">auch der Terror sich in einen</w:t>
        <w:br/>
        <w:t xml:space="preserve">„Rat der Vorbeugung von</w:t>
        <w:br/>
        <w:t xml:space="preserve">Grausamkeiten“ (= Atrocities</w:t>
        <w:br/>
        <w:t xml:space="preserve">Prevention Board) hüllt. Dieser</w:t>
        <w:br/>
        <w:t xml:space="preserve">Rat wird in Zusammenarbeit</w:t>
        <w:br/>
        <w:t xml:space="preserve">mit allen Geheimdiensten künftig</w:t>
        <w:br/>
        <w:t xml:space="preserve">bestimmen, in welchen Ländern</w:t>
        <w:br/>
        <w:t xml:space="preserve">„potenzielle massenhafte</w:t>
        <w:br/>
        <w:t xml:space="preserve">Gräueltaten und Völkermorde“</w:t>
        <w:br/>
        <w:t xml:space="preserve">anzutreffen sind. Das sind mit</w:t>
        <w:br/>
        <w:t xml:space="preserve">anderen Worten die neuen</w:t>
        <w:br/>
        <w:t xml:space="preserve">Grundlagen, die künftig den</w:t>
        <w:br/>
        <w:t xml:space="preserve">US-Präsidenten legitimieren,</w:t>
        <w:br/>
        <w:t xml:space="preserve">einen (nächsten) militärischen</w:t>
        <w:br/>
        <w:t xml:space="preserve">Eingriff vorzunehmen. In Syrien</w:t>
        <w:br/>
        <w:t xml:space="preserve">war dieser Rat bereits am</w:t>
        <w:br/>
        <w:t xml:space="preserve">Werk. Dazu US-Präsident Obama:</w:t>
        <w:br/>
        <w:t xml:space="preserve">„Gegenüber der unsäglichen</w:t>
        <w:br/>
        <w:t xml:space="preserve">Gewalt, der das syrische</w:t>
        <w:br/>
        <w:t xml:space="preserve">Volk ausgesetzt ist, müssen wir</w:t>
        <w:br/>
        <w:t xml:space="preserve">alles tun, was wir können.“</w:t>
        <w:br/>
        <w:t xml:space="preserve">Seit je übernimmt die USA</w:t>
        <w:br/>
        <w:t xml:space="preserve">die „grundlegende moralische</w:t>
        <w:br/>
        <w:t xml:space="preserve">Verantwortung“ zum Schutz</w:t>
        <w:br/>
        <w:t xml:space="preserve">„unterdrückter Völker“ und</w:t>
        <w:br/>
        <w:t xml:space="preserve">verschafft sich und ihren Verbündeten</w:t>
        <w:br/>
        <w:t xml:space="preserve">so das Recht, neue</w:t>
        <w:br/>
        <w:t xml:space="preserve">Kriegsschauplätze auszuwählen</w:t>
        <w:br/>
        <w:t xml:space="preserve">und vorzubereiten.</w:t>
        <w:br/>
        <w:t xml:space="preserve">Welches Gericht aber oder welcher</w:t>
        <w:br/>
        <w:t xml:space="preserve">Rat dieser Welt straft die</w:t>
        <w:br/>
        <w:t xml:space="preserve">Unverfrorenheit, mit der unter</w:t>
        <w:br/>
        <w:t xml:space="preserve">dem Deckmantel humanitärer</w:t>
        <w:br/>
        <w:t xml:space="preserve">Hilfe immer mehr Kriege mit</w:t>
        <w:br/>
        <w:t xml:space="preserve">unzähligen Opfern geführt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http://www.voltairenet.org/</w:t>
        </w:r>
      </w:hyperlink>
      <w:r w:rsidRPr="002B28C8">
        <w:t xml:space="preserve">Wessen-Graueltaten; Abundant Hope Deutschland, 9. Mai 2012, „Wessen Gräueltaten?“ „Die Kunst der Kriege“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Wenn sich der Wolf in einen Schafspelz hüllt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voltairenet.or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Wenn sich der Wolf in einen Schafspelz hüllt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