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9ab92d688d4ea7" /><Relationship Type="http://schemas.openxmlformats.org/package/2006/relationships/metadata/core-properties" Target="/package/services/metadata/core-properties/25b39a682a7748ffadc5d7836fcca9dc.psmdcp" Id="R718c2869876942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Facebook – Freundefinder ist illegal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Landgericht Berlin entschied, die Option „Freundefinder“ von Facebook verstoße gegen deutsches Recht, weil Facebook-Mitglieder dazu verleitet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Landgericht Berlin entschied,</w:t>
        <w:br/>
        <w:t xml:space="preserve">die Option „Freundefinder“</w:t>
        <w:br/>
        <w:t xml:space="preserve">von Facebook verstoße</w:t>
        <w:br/>
        <w:t xml:space="preserve">gegen deutsches Recht, weil</w:t>
        <w:br/>
        <w:t xml:space="preserve">Facebook-Mitglieder dazu verleitet</w:t>
        <w:br/>
        <w:t xml:space="preserve">würden, Namen und</w:t>
        <w:br/>
        <w:t xml:space="preserve">E-Mail-Adressen von Freunden,</w:t>
        <w:br/>
        <w:t xml:space="preserve">die selbst nicht Mitglied in diesem</w:t>
        <w:br/>
        <w:t xml:space="preserve">sozialen Netzwerk sind, an</w:t>
        <w:br/>
        <w:t xml:space="preserve">Facebook weiterzugeben. Das</w:t>
        <w:br/>
        <w:t xml:space="preserve">Gericht ist der Auffassung, Facebook</w:t>
        <w:br/>
        <w:t xml:space="preserve">kläre seine Nutzer nicht</w:t>
        <w:br/>
        <w:t xml:space="preserve">ausreichend darüber auf, dass</w:t>
        <w:br/>
        <w:t xml:space="preserve">sie damit sämtliche E-Mail-Kontakte</w:t>
        <w:br/>
        <w:t xml:space="preserve">ihrer Freunde, beispielsweise</w:t>
        <w:br/>
        <w:t xml:space="preserve">aus Outlook oder dem</w:t>
        <w:br/>
        <w:t xml:space="preserve">Adressbuch ihres Handys, auf</w:t>
        <w:br/>
        <w:t xml:space="preserve">Facebook hochladen. Ungewollte</w:t>
        <w:br/>
        <w:t xml:space="preserve">Einladungen zur Mitgliedschaft</w:t>
        <w:br/>
        <w:t xml:space="preserve">bei Facebook seien die</w:t>
        <w:br/>
        <w:t xml:space="preserve">Folge und das stoße auf Kritik.</w:t>
        <w:br/>
        <w:t xml:space="preserve">Das Urteil verpflichtet Facebook,</w:t>
        <w:br/>
        <w:t xml:space="preserve">nun genau und umfangreich</w:t>
        <w:br/>
        <w:t xml:space="preserve">über diese Zusammenhänge</w:t>
        <w:br/>
        <w:t xml:space="preserve">zu informieren.</w:t>
        <w:br/>
        <w:t xml:space="preserve">Dass Marc Zuckerberg von diesen</w:t>
        <w:br/>
        <w:t xml:space="preserve">und noch so einigen anderen</w:t>
        <w:br/>
        <w:t xml:space="preserve">Neuigkeiten klare Kenntnis hatte,</w:t>
        <w:br/>
        <w:t xml:space="preserve">ehe er die Massen in die Facebook-</w:t>
        <w:br/>
        <w:t xml:space="preserve">Börsenfalle lockte, sollte</w:t>
        <w:br/>
        <w:t xml:space="preserve">jedem Klardenker irgendwann</w:t>
        <w:br/>
        <w:t xml:space="preserve">einmal klar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http://www.t-online.de/computer/internet/facebook/id_54572210/facebook-landgericht-berlin-erklaert-freundefinder-fuer-illegal.html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#Facebook - </w:t>
      </w:r>
      <w:hyperlink w:history="true" r:id="rId22">
        <w:r w:rsidRPr="00F24C6F">
          <w:rPr>
            <w:rStyle w:val="Hyperlink"/>
          </w:rPr>
          <w:t>www.kla.tv/Facebook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Facebook – Freundefinder ist illegal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online.de/computer/internet/facebook/id_54572210/facebook-landgericht-berlin-erklaert-freundefinder-fuer-illegal.html" TargetMode="External" Id="rId21" /><Relationship Type="http://schemas.openxmlformats.org/officeDocument/2006/relationships/hyperlink" Target="https://www.kla.tv/Faceboo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Facebook – Freundefinder ist illegal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