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a8352fcdfc412a" /><Relationship Type="http://schemas.openxmlformats.org/package/2006/relationships/metadata/core-properties" Target="/package/services/metadata/core-properties/389f3a293d284f9998e5ebc242e2dad8.psmdcp" Id="R83dfddbd996048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neuer Coup?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Energieausschuss der
EU hat eine Richtlinie (RL) erarbeitet,
nach der Immobilienbesitzer
verpflichtet werden
sollen, ihre Häuser so zu dämmen,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Energieausschuss der</w:t>
        <w:br/>
        <w:t xml:space="preserve">EU hat eine Richtlinie (RL) erarbeitet,</w:t>
        <w:br/>
        <w:t xml:space="preserve">nach der Immobilienbesitzer</w:t>
        <w:br/>
        <w:t xml:space="preserve">verpflichtet werden</w:t>
        <w:br/>
        <w:t xml:space="preserve">sollen, ihre Häuser so zu dämmen,</w:t>
        <w:br/>
        <w:t xml:space="preserve">dass der Energieverbrauch</w:t>
        <w:br/>
        <w:t xml:space="preserve">von sieben auf 1,4 Liter</w:t>
        <w:br/>
        <w:t xml:space="preserve">Heizöl pro m² und Jahr gesenkt</w:t>
        <w:br/>
        <w:t xml:space="preserve">wird! Solch eine aufwändige</w:t>
        <w:br/>
        <w:t xml:space="preserve">Dämmung hat enorme Kosten</w:t>
        <w:br/>
        <w:t xml:space="preserve">zur Folge, schätzungsweise</w:t>
        <w:br/>
        <w:t xml:space="preserve">110.000 Euro für ein Einfamilienhaus.</w:t>
        <w:br/>
        <w:t xml:space="preserve">Sollte diese RL nicht</w:t>
        <w:br/>
        <w:t xml:space="preserve">gestoppt werden, würde das den</w:t>
        <w:br/>
        <w:t xml:space="preserve">Banken bald viele neue Kreditnehmer</w:t>
        <w:br/>
        <w:t xml:space="preserve">bescheren.</w:t>
        <w:br/>
        <w:t xml:space="preserve">Begründet wird die RL wieder</w:t>
        <w:br/>
        <w:t xml:space="preserve">einmal mit der Notwendigkeit</w:t>
        <w:br/>
        <w:t xml:space="preserve">der CO2-Senkung, um den angeblich</w:t>
        <w:br/>
        <w:t xml:space="preserve">von Menschen verursachten</w:t>
        <w:br/>
        <w:t xml:space="preserve">Klimawandel aufzuhalten.</w:t>
        <w:br/>
        <w:t xml:space="preserve">Unerwähnt bleibt,</w:t>
        <w:br/>
        <w:t xml:space="preserve">dass viele namhafte Wissenschaftler</w:t>
        <w:br/>
        <w:t xml:space="preserve">diese CO2-These</w:t>
        <w:br/>
        <w:t xml:space="preserve">klar als Lüge widerlegt</w:t>
        <w:br/>
        <w:t xml:space="preserve">haben und sie lediglich</w:t>
        <w:br/>
        <w:t xml:space="preserve">als neue „Besteuerungsmöglichkeit</w:t>
        <w:br/>
        <w:t xml:space="preserve">für die Völker“</w:t>
        <w:br/>
        <w:t xml:space="preserve">bezeichnen. Sollte das EU-Parlament</w:t>
        <w:br/>
        <w:t xml:space="preserve">die RL absegnen, wären</w:t>
        <w:br/>
        <w:t xml:space="preserve">die Regierungen der Mitgliedstaaten</w:t>
        <w:br/>
        <w:t xml:space="preserve">verpflichtet, diese bis</w:t>
        <w:br/>
        <w:t xml:space="preserve">Ende 2013 in nationales Recht</w:t>
        <w:br/>
        <w:t xml:space="preserve">umzuwandeln. Wehret darum</w:t>
        <w:br/>
        <w:t xml:space="preserve">den Anfängen!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www.welt.de/finanzen/immobilien/article13939290/EU-will-Wohnhaeuser-zwangssanieren-lassen.html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neuer Coup?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finanzen/immobilien/article13939290/EU-will-Wohnhaeuser-zwangssanieren-lass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neuer Coup?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