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8fc59d076794b09" /><Relationship Type="http://schemas.openxmlformats.org/package/2006/relationships/metadata/core-properties" Target="/package/services/metadata/core-properties/d9bc653a11694e719cf10d955b2d88d0.psmdcp" Id="Rdb9e948e2bb9446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So werden alternative Energien unterdrückt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verstorbene Floyd Sweet (1912–1995) war Erfinder eines magnetischen Energiegenerators, der Raumenergie in nutzbaren elektrischen Strom umwandelte.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verstorbene Floyd Sweet (1912–1995) war </w:t>
        <w:br/>
        <w:t xml:space="preserve">Erfinder eines magnetischen Energiegenerators, </w:t>
        <w:br/>
        <w:t xml:space="preserve">der Raumenergie in nutzbaren elektrischen</w:t>
        <w:br/>
        <w:t xml:space="preserve">Strom umwandelte. Der Generator konnte eineinhalb </w:t>
        <w:br/>
        <w:t xml:space="preserve">Millionen Mal mehr Strom abgeben, als Elektrizität </w:t>
        <w:br/>
        <w:t xml:space="preserve">gebraucht wurde, um ihn in Gang zu setzen.</w:t>
        <w:br/>
        <w:t xml:space="preserve">Ende der 80er-Jahre begegnete Sweet im Supermarkt</w:t>
        <w:br/>
        <w:t xml:space="preserve">ein gut gekleideter Herr. Der Mann hielt ein Foto </w:t>
        <w:br/>
        <w:t xml:space="preserve">in seiner Hand, das Sweet in seiner vermeintlichen</w:t>
        <w:br/>
        <w:t xml:space="preserve">Privatsphäre bei der Arbeit am Energiegenerator </w:t>
        <w:br/>
        <w:t xml:space="preserve">zeigte. Sweet konnte sich nicht</w:t>
        <w:br/>
        <w:t xml:space="preserve">erklären, wie dieses Foto ohne sein Wissen </w:t>
        <w:br/>
        <w:t xml:space="preserve">entstanden war. Der Mann sagte zu Sweet, </w:t>
        <w:br/>
        <w:t xml:space="preserve">dass es nicht auszuschließen sei, dass er aus dem Weg </w:t>
        <w:br/>
        <w:t xml:space="preserve">geräumt werde, wenn er mit seinen Forschungen nicht </w:t>
        <w:br/>
        <w:t xml:space="preserve">aufhöre. In dieser Zeit bekam Sweet zu</w:t>
        <w:br/>
        <w:t xml:space="preserve">jeder Tages- und Nachtzeit anonyme Anrufe und </w:t>
        <w:br/>
        <w:t xml:space="preserve">Todesdrohungen. Die Polizei installierte eine </w:t>
        <w:br/>
        <w:t xml:space="preserve">Fangschaltung zu Sweet’s Telefonleitung und über einem</w:t>
        <w:br/>
        <w:t xml:space="preserve">Zeitraum von sechs Monaten gingen 480 Anrufe aus allen </w:t>
        <w:br/>
        <w:t xml:space="preserve">Teilen der Vereinigten Staaten ein. Doch die Anrufe </w:t>
        <w:br/>
        <w:t xml:space="preserve">kamen von Münzfernsprechern. So</w:t>
        <w:br/>
        <w:t xml:space="preserve">konnte die Polizei die Anrufer nicht ermitteln. Zeitweise</w:t>
        <w:br/>
        <w:t xml:space="preserve">unterbrach Sweet seine Forschungen aus Sorge um seine kranke </w:t>
        <w:br/>
        <w:t xml:space="preserve">Frau. In diesen Zeiten hörten auch die Belästigungen auf. </w:t>
        <w:br/>
        <w:t xml:space="preserve">Sweet wurde also professionell überwacht. Wie lange können </w:t>
        <w:br/>
        <w:t xml:space="preserve">diese boshaften Gesellen, die seit über hundert Jahren der </w:t>
        <w:br/>
        <w:t xml:space="preserve">Menschheit die Freie Energie vorenthalten, diese noch </w:t>
        <w:br/>
        <w:t xml:space="preserve">unterdrücken? Bringen auch Sie diese Verbrechen ans Licht </w:t>
        <w:br/>
        <w:t xml:space="preserve">indem sie diesen Sender weiterempfehlen und bekannt machen! </w:t>
        <w:br/>
        <w:t xml:space="preserve">Denn wie sagte schon Robert F. Kennedy: </w:t>
        <w:br/>
        <w:t xml:space="preserve">„Fürchte nicht den Pfad der Wahrheit, fürchte den Mangel an </w:t>
        <w:br/>
        <w:t xml:space="preserve">Menschen, die diesen gehen.“</w:t>
        <w:br/>
        <w:t xml:space="preserve">Gehen sie mit uns den Pfad der Wahrheit und schweigen sie </w:t>
        <w:br/>
        <w:t xml:space="preserve">nicht mehr zu dem Unrecht auf dieser Welt. Schalten sie auch </w:t>
        <w:br/>
        <w:t xml:space="preserve">morgen wieder ein. Bis zum nächsten mal bei Klagemauer.tv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Buch von Jeane Manning: Freie Energie, Omega-Verlag 1996</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#FreieEnergie - </w:t>
      </w:r>
      <w:hyperlink w:history="true" r:id="rId21">
        <w:r w:rsidRPr="00F24C6F">
          <w:rPr>
            <w:rStyle w:val="Hyperlink"/>
          </w:rPr>
          <w:t>www.kla.tv/FreieEnergie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So werden alternative Energien unterdrückt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www.kla.tv/1260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15.07.2013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FreieEnergi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6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So werden alternative Energien unterdrückt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