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838403346849c2" /><Relationship Type="http://schemas.openxmlformats.org/package/2006/relationships/metadata/core-properties" Target="/package/services/metadata/core-properties/d68599d08f944b80bf02c3c6d1c2150b.psmdcp" Id="R72d06223597c45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HAARP : le faiseur de météo secret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des nombreuses années les catastrophes climatiques se succèdent. Des inondations dans certaines régions du monde et dans d’autres régions des périodes de sécheresse désastreuses. Pour des météorologues du monde entier, les installations HAARP* seraient responsables.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des nombreuses années les catastrophes climatiques se succèdent. Des inondations dans certaines régions du monde et dans d’autres régions des périodes de sécheresse désastreuses. Pour des météorologues du monde entier, les installations HAARP* seraient responsables. Officiellement, les installations en Alaska servent à la recherche sur l’atmosphère terrestre. Une multitude d’antennes  produisent  un  fort rayonnement dans l’atmosphère terrestre. Dans le brevet américain 4.686.605 on peut lire : « La manipulation de la météo est possible, par exemple par le changement de répartition des vents dans l’atmosphère supérieure » [...] et « Méthode et appareil pour modifier une région de l’atmosphère terrestre [...] ». Ainsi, par exemple, des zones de haute et de basse pression peuvent localement être « emprisonnées » sur une longue durée, ce qui permet de déclencher à volonté une sécheresse catastrophique ou des inondations terribles dans un pays. Ces installations HAARP sont réparties sur toute la planète. (cf. carte) </w:t>
        <w:br/>
        <w:t xml:space="preserve"/>
        <w:br/>
        <w:t xml:space="preserve">*Programme  de  recherche  sur  le rayonnement à haute fréquence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https://www.anguillesousroche.com/nature/force-aerienne-etats-unis-admet-quils-peuvent-controler-temps</w:t>
        </w:r>
      </w:hyperlink>
      <w:r w:rsidR="0026191C">
        <w:rPr/>
        <w:br/>
      </w:r>
      <w:hyperlink w:history="true" r:id="rId22">
        <w:r w:rsidRPr="00F24C6F">
          <w:rPr>
            <w:rStyle w:val="Hyperlink"/>
          </w:rPr>
          <w:rPr>
            <w:sz w:val="18"/>
          </w:rPr>
          <w:t>https://www.agoravox.fr/tribune-libre/article/</w:t>
        </w:r>
      </w:hyperlink>
      <w:r w:rsidRPr="002B28C8">
        <w:t xml:space="preserve">haarp-un-systeme-d-armement-68896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HAARP : le faiseur de météo secret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www.kla.tv/12216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31.03.2018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guillesousroche.com/nature/force-aerienne-etats-unis-admet-quils-peuvent-controler-temps" TargetMode="External" Id="rId21" /><Relationship Type="http://schemas.openxmlformats.org/officeDocument/2006/relationships/hyperlink" Target="https://www.agoravox.fr/tribune-libre/article/" TargetMode="External" Id="rId22" /><Relationship Type="http://schemas.openxmlformats.org/officeDocument/2006/relationships/hyperlink" Target="https://www.kla.tv/ChangementClimatiq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HAARP : le faiseur de météo secret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