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6afeb9a4c4a36" /><Relationship Type="http://schemas.openxmlformats.org/package/2006/relationships/metadata/core-properties" Target="/package/services/metadata/core-properties/21168f803a844707a701d62352ed26b0.psmdcp" Id="Rfa978b60956746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US-Technologien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„Wäre es erstaunlich, wenn die USA eine Technologie entwickelt hätten, die Krebs verursacht? Dass niemand etwas darüber weiß und wir das erst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„Wäre es erstaunlich, wenn</w:t>
        <w:br/>
        <w:t xml:space="preserve">die USA eine Technologie entwickelt</w:t>
        <w:br/>
        <w:t xml:space="preserve">hätten, die Krebs verursacht?</w:t>
        <w:br/>
        <w:t xml:space="preserve">Dass niemand etwas darüber</w:t>
        <w:br/>
        <w:t xml:space="preserve">weiß und wir das erst in 50</w:t>
        <w:br/>
        <w:t xml:space="preserve">Jahren entdecken?“, so Hugo</w:t>
        <w:br/>
        <w:t xml:space="preserve">Chávez (Venezuelas ehemaliger</w:t>
        <w:br/>
        <w:t xml:space="preserve">Staatspräsident).</w:t>
        <w:br/>
        <w:t xml:space="preserve">Weiter heißt es: „Sollte dies keine</w:t>
        <w:br/>
        <w:t xml:space="preserve">Mutmaßung, sondern Realität</w:t>
        <w:br/>
        <w:t xml:space="preserve">sein, darf es allerdings keine</w:t>
        <w:br/>
        <w:t xml:space="preserve">50 Jahre mehr dauern, bis die Wahrheit darüber ans Licht</w:t>
        <w:br/>
        <w:t xml:space="preserve">kommt.“ Und die Wahrheit lässt</w:t>
        <w:br/>
        <w:t xml:space="preserve">nicht Jahre auf sich warten, wie</w:t>
        <w:br/>
        <w:t xml:space="preserve">nachfolgende Sendung berichtet.</w:t>
        <w:br/>
        <w:t xml:space="preserve">Dies hat einzig damit zu tun, dass</w:t>
        <w:br/>
        <w:t xml:space="preserve">ernüchterte mutige Menschen</w:t>
        <w:br/>
        <w:t xml:space="preserve">aufstehen, nicht wegschauen,</w:t>
        <w:br/>
        <w:t xml:space="preserve">den Kampf nicht anderen überlassen.</w:t>
        <w:br/>
        <w:t xml:space="preserve">Lassen Sie uns GEMEINSAM</w:t>
        <w:br/>
        <w:t xml:space="preserve">die Aufklärungsarbeit beschleunigen,</w:t>
        <w:br/>
        <w:t xml:space="preserve">es rettet Leben und verändert</w:t>
        <w:br/>
        <w:t xml:space="preserve">die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Gefährliche US-Technologien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1">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US-Technologien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enezuel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US-Technologien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