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896b8902174a14" /><Relationship Type="http://schemas.openxmlformats.org/package/2006/relationships/metadata/core-properties" Target="/package/services/metadata/core-properties/26f17c6455ef478ea9efac332e272dc6.psmdcp" Id="R61d6466d3d7f4b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Demokratischer Diktator: Helmut Kohl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seine Doktorarbeit
führte der Journalist Jens Peter
Paul am 14.3.2002 ein Interview
mit dem deutschen Altkanzler
Helmut Kohl. In dem
erst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seine Doktorarbeit</w:t>
        <w:br/>
        <w:t xml:space="preserve">führte der Journalist Jens Peter</w:t>
        <w:br/>
        <w:t xml:space="preserve">Paul am 14.3.2002 ein Interview</w:t>
        <w:br/>
        <w:t xml:space="preserve">mit dem deutschen Altkanzler</w:t>
        <w:br/>
        <w:t xml:space="preserve">Helmut Kohl. In dem</w:t>
        <w:br/>
        <w:t xml:space="preserve">erst kürzlich veröffentlichten</w:t>
        <w:br/>
        <w:t xml:space="preserve">Interview gab Herr Kohl wörtlich</w:t>
        <w:br/>
        <w:t xml:space="preserve">zu, bei der Einführung des</w:t>
        <w:br/>
        <w:t xml:space="preserve">Euro wie ein Diktator gehandelt</w:t>
        <w:br/>
        <w:t xml:space="preserve">zu haben. Er wiederholte</w:t>
        <w:br/>
        <w:t xml:space="preserve">mehrfach, dass er eine Volksabstimmung</w:t>
        <w:br/>
        <w:t xml:space="preserve">über die Einführung</w:t>
        <w:br/>
        <w:t xml:space="preserve">des Euro im Verhältnis sieben</w:t>
        <w:br/>
        <w:t xml:space="preserve">zu drei verloren hätte, da er</w:t>
        <w:br/>
        <w:t xml:space="preserve">kaum „Weggenossen“ für seinen</w:t>
        <w:br/>
        <w:t xml:space="preserve">Plan hatte. Seine Erklärung:</w:t>
        <w:br/>
        <w:t xml:space="preserve">„Wenn einer Bundeskanzler</w:t>
        <w:br/>
        <w:t xml:space="preserve">ist und etwas durchsetzen</w:t>
        <w:br/>
        <w:t xml:space="preserve">will, muss er doch ein Machtmensch</w:t>
        <w:br/>
        <w:t xml:space="preserve">sein. Und wenn er gescheit</w:t>
        <w:br/>
        <w:t xml:space="preserve">ist, dann weiß er: Jetzt ist</w:t>
        <w:br/>
        <w:t xml:space="preserve">eine Zeit reif, um etwas durchzusetzen.“</w:t>
        <w:br/>
        <w:t xml:space="preserve">Als Begründung für</w:t>
        <w:br/>
        <w:t xml:space="preserve">diese offenen Worte fügte Dr.</w:t>
        <w:br/>
        <w:t xml:space="preserve">Helmut Kohl noch hinzu: „Ich</w:t>
        <w:br/>
        <w:t xml:space="preserve">bin ein freier Mann, ich kann</w:t>
        <w:br/>
        <w:t xml:space="preserve">zum ersten Mal in meinem Leben</w:t>
        <w:br/>
        <w:t xml:space="preserve">so frei reden, wie ich nur</w:t>
        <w:br/>
        <w:t xml:space="preserve">mag. Und das genieße ich!“</w:t>
        <w:br/>
        <w:t xml:space="preserve">Wie oft bemitleiden wir doch</w:t>
        <w:br/>
        <w:t xml:space="preserve">von Diktatoren „unterdrückte“</w:t>
        <w:br/>
        <w:t xml:space="preserve">Länder und übersehen dabei,</w:t>
        <w:br/>
        <w:t xml:space="preserve">dass wir selber im eigenen</w:t>
        <w:br/>
        <w:t xml:space="preserve">Land einer unterdrückenden</w:t>
        <w:br/>
        <w:t xml:space="preserve">und verdeckten Diktatur unterliegen.</w:t>
        <w:br/>
        <w:t xml:space="preserve">Einer Diktatur, die heute,</w:t>
        <w:br/>
        <w:t xml:space="preserve">wie auch zu Kohls Zeiten,</w:t>
        <w:br/>
        <w:t xml:space="preserve">folgenschwere Entscheidungen</w:t>
        <w:br/>
        <w:t xml:space="preserve">am Interesse des Volkes vorbei</w:t>
        <w:br/>
        <w:t xml:space="preserve">durchsetzt und diesem noch das</w:t>
        <w:br/>
        <w:t xml:space="preserve">Gefühl vermittelt, im Namen</w:t>
        <w:br/>
        <w:t xml:space="preserve">der Demokratie zu handeln. Da</w:t>
        <w:br/>
        <w:t xml:space="preserve">wäre den meisten doch sicherlich</w:t>
        <w:br/>
        <w:t xml:space="preserve">ein ehrlicher Diktator, der</w:t>
        <w:br/>
        <w:t xml:space="preserve">dem Volk seine Pläne kundtut</w:t>
        <w:br/>
        <w:t xml:space="preserve">und vor allem im Interesse seines</w:t>
        <w:br/>
        <w:t xml:space="preserve">Volkes handelt, deutlich</w:t>
        <w:br/>
        <w:t xml:space="preserve">lieber als so eine scheinheilige Demokratie.</w:t>
        <w:br/>
        <w:t xml:space="preserve"/>
        <w:br/>
        <w:t xml:space="preserve">Zitat:</w:t>
        <w:br/>
        <w:t xml:space="preserve">„Ich bin diktatorisch,</w:t>
        <w:br/>
        <w:t xml:space="preserve">nur mit stark</w:t>
        <w:br/>
        <w:t xml:space="preserve">demokratischem</w:t>
        <w:br/>
        <w:t xml:space="preserve">Einschlag.“</w:t>
        <w:br/>
        <w:t xml:space="preserve">Konrad Adenauer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http://goo.gl/QKVrq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Demokratischer Diktator: Helmut Kohl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oo.gl/QKVrq"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Demokratischer Diktator: Helmut Kohl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