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71bfdb5fd64084" /><Relationship Type="http://schemas.openxmlformats.org/package/2006/relationships/metadata/core-properties" Target="/package/services/metadata/core-properties/aed2470dc0af4a939253f66bc5f0184c.psmdcp" Id="R3b50c7d596c54c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Dévoilement indésirable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son livre « Mitleidsindustrie » (Industrie de la compassion), Linda Polman écrit : « De l’extérieur les organisations humanitaires ressemblent à une grande famille qui s’installe dans les zones de crise pour soulager la souffrance humaine...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son livre « Mitleidsindustrie » (Industrie de la compassion), Linda Polman écrit : « De l’extérieur les organisations humanitaires ressemblent à une grande famille qui s’installe dans les zones de crise pour soulager la souffrance humaine... » Mais est-ce vrai ? En mars 2010, le Groupe de contrôle de l’ONU a constaté que la moitié de toutes les denrées alimentaires destinées à la Somalie, d’une valeur de 450 millions de dollars annuels, disparaissent dans les poches des chefs de guerre dans les régions de guerre civile, de leurs partenaires d’affaires ainsi que des collaborateurs locaux corrompus du Programme alimentaire mondial de l’ONU. Un cartel de partenaires d’affaires somaliens du Programme alimentaire mondial et autres organisations humanitaires a réalisé 12 à 14 millions de dollars de profits en détournant des biens issus de l’aide. Depuis des années le Programme alimentaire mondial nie toutes ces informations, tandis que les collaborateurs du « Groupe indépendant de contrôle » de l’ONU ont été rapatriés à New York après avoir reçu des menaces de mort.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Linda Polman "Die Mitleidsindustrie", 2010, Seite 8/9, Campus Verlag Frankfurt a.M. </w:t>
        <w:rPr>
          <w:sz w:val="18"/>
        </w:rPr>
      </w:r>
      <w:r w:rsidR="0026191C">
        <w:rPr/>
        <w:br/>
      </w:r>
      <w:r w:rsidRPr="002B28C8">
        <w:t xml:space="preserve">Sources FRA: </w:t>
        <w:rPr>
          <w:sz w:val="18"/>
        </w:rPr>
      </w:r>
      <w:r w:rsidR="0026191C">
        <w:rPr/>
        <w:br/>
      </w:r>
      <w:r w:rsidRPr="002B28C8">
        <w:t xml:space="preserve">Linda Polman "Die Mitleidsindustrie", 2010, Seite 8/9, Campus Verlag Frankfurt a.M.</w:t>
        <w:rPr>
          <w:sz w:val="18"/>
        </w:rPr>
      </w:r>
      <w:r w:rsidR="0026191C">
        <w:rPr/>
        <w:br/>
      </w:r>
      <w:hyperlink w:history="true" r:id="rId21">
        <w:r w:rsidRPr="00F24C6F">
          <w:rPr>
            <w:rStyle w:val="Hyperlink"/>
          </w:rPr>
          <w:rPr>
            <w:sz w:val="18"/>
          </w:rPr>
          <w:t>http://www.un.org/french/documents/view_doc.asp?symbol=S/2010/91</w:t>
        </w:r>
      </w:hyperlink>
      <w:r w:rsidRPr="002B28C8">
        <w:t xml:space="preserve">(p 67 à 75)</w:t>
        <w:rPr>
          <w:sz w:val="18"/>
        </w:rPr>
      </w:r>
      <w:r w:rsidR="0026191C">
        <w:rPr/>
        <w:br/>
      </w:r>
      <w:hyperlink w:history="true" r:id="rId22">
        <w:r w:rsidRPr="00F24C6F">
          <w:rPr>
            <w:rStyle w:val="Hyperlink"/>
          </w:rPr>
          <w:rPr>
            <w:sz w:val="18"/>
          </w:rPr>
          <w:t>http://www.lemonde.fr/afrique/article/2010/03/10/l-aide-alimentaire-du-pam-s-evapore-en-somalie-avant-d-atteindre-ses-destinataires_1316973_3212.html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#AideDeveloppement - au développement sur le banc d'essai - </w:t>
      </w:r>
      <w:hyperlink w:history="true" r:id="rId23">
        <w:r w:rsidRPr="00F24C6F">
          <w:rPr>
            <w:rStyle w:val="Hyperlink"/>
          </w:rPr>
          <w:t>www.kla.tv/AideDeveloppement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Dévoilement indésirable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n.org/french/documents/view_doc.asp?symbol=S/2010/91" TargetMode="External" Id="rId21" /><Relationship Type="http://schemas.openxmlformats.org/officeDocument/2006/relationships/hyperlink" Target="http://www.lemonde.fr/afrique/article/2010/03/10/l-aide-alimentaire-du-pam-s-evapore-en-somalie-avant-d-atteindre-ses-destinataires_1316973_3212.html" TargetMode="External" Id="rId22" /><Relationship Type="http://schemas.openxmlformats.org/officeDocument/2006/relationships/hyperlink" Target="https://www.kla.tv/AideDeveloppemen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Dévoilement indésirable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