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15ee9b673fc40df" /><Relationship Type="http://schemas.openxmlformats.org/package/2006/relationships/metadata/core-properties" Target="/package/services/metadata/core-properties/0535283bf7d6452789b58a1f9be87f5f.psmdcp" Id="R21f83923be7a44b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Staatlicher Sex-Comic für die Oberstufe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Bereits letzten November hat
die Stiftung „Sexuelle Gesundheit
Schweiz“ (früher PLANeS)
gemeinsam mit dem Bundesamt
für Gesundheit (BAG) im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Bereits letzten November hat</w:t>
        <w:br/>
        <w:t xml:space="preserve">die Stiftung „Sexuelle Gesundheit</w:t>
        <w:br/>
        <w:t xml:space="preserve">Schweiz“ (früher PLANeS)</w:t>
        <w:br/>
        <w:t xml:space="preserve">gemeinsam mit dem Bundesamt</w:t>
        <w:br/>
        <w:t xml:space="preserve">für Gesundheit (BAG) im</w:t>
        <w:br/>
        <w:t xml:space="preserve">„Schulverlag plus“ ein ComicBuch mit dem Titel „HOTNIGHTS“</w:t>
        <w:br/>
        <w:t xml:space="preserve">(„heisse Nächte“) veröffentlicht.</w:t>
        <w:br/>
        <w:t xml:space="preserve">Zum Inhalt: Malou</w:t>
        <w:br/>
        <w:t xml:space="preserve">und Tobi haben an einem OpenAir-Festival zum ersten Mal Sex.</w:t>
        <w:br/>
        <w:t xml:space="preserve">Abspielen tut sich das Ganze in</w:t>
        <w:br/>
        <w:t xml:space="preserve">einem Zelt auf dem „Bumsfeld“.</w:t>
        <w:br/>
        <w:t xml:space="preserve">Im Hintergrund das „Safer Sex“</w:t>
        <w:br/>
        <w:t xml:space="preserve">Plakat des BAG und überall</w:t>
        <w:br/>
        <w:t xml:space="preserve">Love-Live-Personal, das Gratiskondome</w:t>
        <w:br/>
        <w:t xml:space="preserve">verteilt. Gewidmet ist</w:t>
        <w:br/>
        <w:t xml:space="preserve">das Lehrmittel allen Jugendlichen,</w:t>
        <w:br/>
        <w:t xml:space="preserve">auf dass sie eine selbstbestimmte</w:t>
        <w:br/>
        <w:t xml:space="preserve">und erfüllte Sexualität</w:t>
        <w:br/>
        <w:t xml:space="preserve">entwickeln können. Im Begleitmaterial</w:t>
        <w:br/>
        <w:t xml:space="preserve">wird das Thema „Pille,</w:t>
        <w:br/>
        <w:t xml:space="preserve">Präser, Pipapo“ dann anhand der</w:t>
        <w:br/>
        <w:t xml:space="preserve">einzelnen Comic-Figuren aufgerollt.</w:t>
        <w:br/>
        <w:t xml:space="preserve">Davon, dass die Sexualität</w:t>
        <w:br/>
        <w:t xml:space="preserve">in einer festen Liebesbeziehung</w:t>
        <w:br/>
        <w:t xml:space="preserve">zur Erfüllung kommt, ist natürlich</w:t>
        <w:br/>
        <w:t xml:space="preserve">keine Rede. Im Gegenteil:</w:t>
        <w:br/>
        <w:t xml:space="preserve">„Wer nicht mitmacht, gilt als</w:t>
        <w:br/>
        <w:t xml:space="preserve">Trottel.“ So sieht die staatliche</w:t>
        <w:br/>
        <w:t xml:space="preserve">Sexualaufklärung für unsere</w:t>
        <w:br/>
        <w:t xml:space="preserve">14/15-jährigen Oberstufenschüler</w:t>
        <w:br/>
        <w:t xml:space="preserve">aus. Das Ganze wurde übrigens</w:t>
        <w:br/>
        <w:t xml:space="preserve">zum Teil aus dem Kulturprozent</w:t>
        <w:br/>
        <w:t xml:space="preserve">des Schweizer EinzelhandelUnternehmens Migros finanziert.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Jugend&amp;Familie Nr. 4/April 2013 </w:t>
        <w:rPr>
          <w:sz w:val="18"/>
        </w:rPr>
      </w:r>
      <w:hyperlink w:history="true" r:id="rId21">
        <w:r w:rsidRPr="00F24C6F">
          <w:rPr>
            <w:rStyle w:val="Hyperlink"/>
          </w:rPr>
          <w:rPr>
            <w:sz w:val="18"/>
          </w:rPr>
          <w:t>www.schulverlag.ch/8631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22">
        <w:r w:rsidRPr="00F24C6F">
          <w:rPr>
            <w:rStyle w:val="Hyperlink"/>
          </w:rPr>
          <w:t>www.kla.tv/Fruehsexualisierung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Staatlicher Sex-Comic für die Oberstufe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www.kla.tv/1146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20.06.2013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chulverlag.ch/8631" TargetMode="External" Id="rId21" /><Relationship Type="http://schemas.openxmlformats.org/officeDocument/2006/relationships/hyperlink" Target="https://www.kla.tv/Fruehsexualisierung"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Staatlicher Sex-Comic für die Oberstufe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