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473b241c434ebb" /><Relationship Type="http://schemas.openxmlformats.org/package/2006/relationships/metadata/core-properties" Target="/package/services/metadata/core-properties/51cc0da703d9422b96f3e5119a041715.psmdcp" Id="R71756f8408514f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nocivité du génie génétique est connue depuis des années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Steven Druker, avocat et écrivain américain, a réussi à poursuivre en justice avec succès l’agence américaine des produits alimentaires Food &amp; Drug Administration. Cette dernière a alors dû publier ses données sur les aliments génétiquement modifiés. Ainsi il est apparu clairement que les chercheurs connaissent la nocivité du génie génétique et que depuis 30 ans ils nous font croire le contraire.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nocivité du génie génétique est connue depuis des années</w:t>
        <w:br/>
        <w:t xml:space="preserve">Steven Druker, avocat et écrivain américain, a réussi à poursuivre en justice avec succès l’agence américaine des produits alimentaires Food &amp; Drug Administration. Cette dernière a alors dû publier ses données sur les aliments génétiquement modifiés. Ainsi il est apparu clairement que les chercheurs connaissent la nocivité du génie génétique et que depuis 30 ans ils nous font croire le contraire. Le produit pionnier de l’époque était un complément alimentaire contenant l’acide aminé essentiel le L-Tryptophan. Cet acide aminé dont l’organisme a besoin mais qu’il ne peut synthétiser lui-même, a été génétiquement modifié, ce qui a causé la mort de plusieurs douzaines de personnes et que des milliers de personnes ont subi des lésions irréversibles. Après la consommation d’organismes génétiquement modifiés (OGM), des animaux de laboratoire ont souffert de malformations de l’intestin, de troubles du foie, et d’une détérioration du système immunitaire. Pat Thomas, dirigeant d’un groupe d’activistes anti OGM a dit :</w:t>
        <w:br/>
        <w:t xml:space="preserve"> « L’enquête de Steven Druker sur la fraude et la tromperie qui ont marqué le début de l’ère du génie génétique, devrait être prise en compte de façon sérieuse avant qu’on ne fasse des choses qui vont changer définitivement l’approvisionnement alimentaire européen. » </w:t>
        <w:br/>
        <w:t xml:space="preserve"> En Suisse il y a une lueur d’espoir dans ce domaine. Vous trouverez des détails à ce sujet dans l’émission en langue allemande qui s’affiche.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www.epochtimes.de/wissen/ttip-gmo-und-desinformation-wissenschaft-luegt-zugunsten-der-gen-lobby-a1225259.html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#Alimentation - </w:t>
      </w:r>
      <w:hyperlink w:history="true" r:id="rId22">
        <w:r w:rsidRPr="00F24C6F">
          <w:rPr>
            <w:rStyle w:val="Hyperlink"/>
          </w:rPr>
          <w:t>www.kla.tv/Alimentation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nocivité du génie génétique est connue depuis des années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wissen/ttip-gmo-und-desinformation-wissenschaft-luegt-zugunsten-der-gen-lobby-a1225259.html" TargetMode="External" Id="rId21" /><Relationship Type="http://schemas.openxmlformats.org/officeDocument/2006/relationships/hyperlink" Target="https://www.kla.tv/Alimentatio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nocivité du génie génétique est connue depuis des années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