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8a2370dd5c45a8" /><Relationship Type="http://schemas.openxmlformats.org/package/2006/relationships/metadata/core-properties" Target="/package/services/metadata/core-properties/12db53baafa6440c84e262547547ed4e.psmdcp" Id="R50b7cbaf1a624f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Smartphone anstatt Bargeld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Mobilfunk- und Kreditkartenkonzerne schließen sich zusammen, um Zahlungen via Smartphone-Apps zu ermöglichen. Im nächsten Schritt soll das Bezahlen und Überweisen nur noch mittels Smartphone möglich sein. Was machen dann die Bürger ohne Smartphone?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mehr Mobilfunk- und Kreditkartenkonzerne schließen sich zusammen, um Zahlungen via Smartphone-Apps zu ermöglichen. Auch die „Deutsche Bahn“ und regionale Bus- und Bahngesellschaften bieten Bezahlen per Smartphone an. Die „BaFin“, „Bundesanstalt für Finanzdienstleistungen“, empfiehlt der „Deutschen Kreditwirtschaft“, alle bisherigen Online-Überweisungsverfahren einzustellen und ausschließlich eine angeblich sicher verschlüsselte Smartphone-App zu benutzen. Im nächsten Schritt soll das Bezahlen und Überweisen nur noch mittels Smartphone möglich sein. Was machen dann die Bürger ohne Smartphone?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http://www.tariftip.de/News/29814/Touch-and-Travel-Bahn-Fahrkarte-mit-dem-Handy-bezahlen.html</w:t>
        </w:r>
      </w:hyperlink>
      <w:r w:rsidR="0026191C">
        <w:rPr/>
        <w:br/>
      </w:r>
      <w:r w:rsidRPr="002B28C8">
        <w:t xml:space="preserve">Kundenanschreiben der Sparda-Bank vom Februar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Smartphone anstatt Bargeld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riftip.de/News/29814/Touch-and-Travel-Bahn-Fahrkarte-mit-dem-Handy-bezahl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Smartphone anstatt Bargeld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